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3A8C" w14:textId="02DD6E54" w:rsidR="008601BB" w:rsidRPr="00B76330" w:rsidRDefault="73D47BDD" w:rsidP="66AAB2EB">
      <w:pPr>
        <w:rPr>
          <w:rStyle w:val="normaltextrun"/>
          <w:rFonts w:ascii="Calibri" w:eastAsia="Times New Roman" w:hAnsi="Calibri" w:cs="Calibri"/>
        </w:rPr>
      </w:pPr>
      <w:r w:rsidRPr="00B76330">
        <w:rPr>
          <w:rStyle w:val="normaltextrun"/>
          <w:rFonts w:ascii="Calibri" w:eastAsia="Times New Roman" w:hAnsi="Calibri" w:cs="Calibri"/>
        </w:rPr>
        <w:t>[</w:t>
      </w:r>
      <w:r w:rsidRPr="00B76330">
        <w:rPr>
          <w:rStyle w:val="normaltextrun"/>
          <w:rFonts w:ascii="Calibri" w:eastAsia="Times New Roman" w:hAnsi="Calibri" w:cs="Calibri"/>
          <w:color w:val="FF0000"/>
        </w:rPr>
        <w:t>Local Government Name</w:t>
      </w:r>
      <w:r w:rsidRPr="00B76330">
        <w:rPr>
          <w:rStyle w:val="normaltextrun"/>
          <w:rFonts w:ascii="Calibri" w:eastAsia="Times New Roman" w:hAnsi="Calibri" w:cs="Calibri"/>
        </w:rPr>
        <w:t>] has an opportunity to work with</w:t>
      </w:r>
      <w:r w:rsidR="2FD76162" w:rsidRPr="00B76330">
        <w:rPr>
          <w:rStyle w:val="normaltextrun"/>
          <w:rFonts w:ascii="Calibri" w:eastAsia="Times New Roman" w:hAnsi="Calibri" w:cs="Calibri"/>
        </w:rPr>
        <w:t xml:space="preserve"> nearby</w:t>
      </w:r>
      <w:r w:rsidRPr="00B76330">
        <w:rPr>
          <w:rStyle w:val="normaltextrun"/>
          <w:rFonts w:ascii="Calibri" w:eastAsia="Times New Roman" w:hAnsi="Calibri" w:cs="Calibri"/>
        </w:rPr>
        <w:t xml:space="preserve"> [</w:t>
      </w:r>
      <w:r w:rsidR="732AB2AB" w:rsidRPr="00B76330">
        <w:rPr>
          <w:rStyle w:val="normaltextrun"/>
          <w:rFonts w:ascii="Calibri" w:eastAsia="Times New Roman" w:hAnsi="Calibri" w:cs="Calibri"/>
          <w:color w:val="FF0000"/>
        </w:rPr>
        <w:t>local governments, public institutions, corporations</w:t>
      </w:r>
      <w:r w:rsidR="732AB2AB" w:rsidRPr="00B76330">
        <w:rPr>
          <w:rStyle w:val="normaltextrun"/>
          <w:rFonts w:ascii="Calibri" w:eastAsia="Times New Roman" w:hAnsi="Calibri" w:cs="Calibri"/>
        </w:rPr>
        <w:t xml:space="preserve">] to </w:t>
      </w:r>
      <w:r w:rsidR="213B6612" w:rsidRPr="00B76330">
        <w:rPr>
          <w:rStyle w:val="normaltextrun"/>
          <w:rFonts w:ascii="Calibri" w:eastAsia="Times New Roman" w:hAnsi="Calibri" w:cs="Calibri"/>
        </w:rPr>
        <w:t xml:space="preserve">substantially </w:t>
      </w:r>
      <w:r w:rsidR="732AB2AB" w:rsidRPr="00B76330">
        <w:rPr>
          <w:rStyle w:val="normaltextrun"/>
          <w:rFonts w:ascii="Calibri" w:eastAsia="Times New Roman" w:hAnsi="Calibri" w:cs="Calibri"/>
        </w:rPr>
        <w:t>advance our renewable energy goals</w:t>
      </w:r>
      <w:r w:rsidR="00B3246B" w:rsidRPr="00B76330">
        <w:rPr>
          <w:rStyle w:val="normaltextrun"/>
          <w:rFonts w:ascii="Calibri" w:eastAsia="Times New Roman" w:hAnsi="Calibri" w:cs="Calibri"/>
        </w:rPr>
        <w:t xml:space="preserve"> through</w:t>
      </w:r>
      <w:r w:rsidR="0010348A" w:rsidRPr="00B76330">
        <w:rPr>
          <w:rStyle w:val="normaltextrun"/>
          <w:rFonts w:ascii="Calibri" w:eastAsia="Times New Roman" w:hAnsi="Calibri" w:cs="Calibri"/>
        </w:rPr>
        <w:t xml:space="preserve"> </w:t>
      </w:r>
      <w:r w:rsidR="00D20E2E" w:rsidRPr="00B76330">
        <w:rPr>
          <w:rStyle w:val="normaltextrun"/>
          <w:rFonts w:ascii="Calibri" w:eastAsia="Times New Roman" w:hAnsi="Calibri" w:cs="Calibri"/>
        </w:rPr>
        <w:t xml:space="preserve">a </w:t>
      </w:r>
      <w:r w:rsidR="003846C6" w:rsidRPr="00B76330">
        <w:rPr>
          <w:rStyle w:val="normaltextrun"/>
          <w:rFonts w:ascii="Calibri" w:eastAsia="Times New Roman" w:hAnsi="Calibri" w:cs="Calibri"/>
        </w:rPr>
        <w:t>procu</w:t>
      </w:r>
      <w:r w:rsidR="00875736" w:rsidRPr="00B76330">
        <w:rPr>
          <w:rStyle w:val="normaltextrun"/>
          <w:rFonts w:ascii="Calibri" w:eastAsia="Times New Roman" w:hAnsi="Calibri" w:cs="Calibri"/>
        </w:rPr>
        <w:t>re</w:t>
      </w:r>
      <w:r w:rsidR="003846C6" w:rsidRPr="00B76330">
        <w:rPr>
          <w:rStyle w:val="normaltextrun"/>
          <w:rFonts w:ascii="Calibri" w:eastAsia="Times New Roman" w:hAnsi="Calibri" w:cs="Calibri"/>
        </w:rPr>
        <w:t>ment</w:t>
      </w:r>
      <w:r w:rsidR="00D20E2E" w:rsidRPr="00B76330">
        <w:rPr>
          <w:rStyle w:val="normaltextrun"/>
          <w:rFonts w:ascii="Calibri" w:eastAsia="Times New Roman" w:hAnsi="Calibri" w:cs="Calibri"/>
        </w:rPr>
        <w:t xml:space="preserve"> method </w:t>
      </w:r>
      <w:r w:rsidR="00883E75" w:rsidRPr="00B76330">
        <w:rPr>
          <w:rStyle w:val="normaltextrun"/>
          <w:rFonts w:ascii="Calibri" w:eastAsia="Times New Roman" w:hAnsi="Calibri" w:cs="Calibri"/>
        </w:rPr>
        <w:t>know as</w:t>
      </w:r>
      <w:r w:rsidR="00D20E2E" w:rsidRPr="00B76330">
        <w:rPr>
          <w:rStyle w:val="normaltextrun"/>
          <w:rFonts w:ascii="Calibri" w:eastAsia="Times New Roman" w:hAnsi="Calibri" w:cs="Calibri"/>
        </w:rPr>
        <w:t xml:space="preserve"> aggregation</w:t>
      </w:r>
      <w:r w:rsidR="732AB2AB" w:rsidRPr="00B76330">
        <w:rPr>
          <w:rStyle w:val="normaltextrun"/>
          <w:rFonts w:ascii="Calibri" w:eastAsia="Times New Roman" w:hAnsi="Calibri" w:cs="Calibri"/>
        </w:rPr>
        <w:t>. [</w:t>
      </w:r>
      <w:r w:rsidR="732AB2AB" w:rsidRPr="00B76330">
        <w:rPr>
          <w:rStyle w:val="normaltextrun"/>
          <w:rFonts w:ascii="Calibri" w:eastAsia="Times New Roman" w:hAnsi="Calibri" w:cs="Calibri"/>
          <w:color w:val="FF0000"/>
        </w:rPr>
        <w:t>Local Government Name</w:t>
      </w:r>
      <w:r w:rsidR="732AB2AB" w:rsidRPr="00B76330">
        <w:rPr>
          <w:rStyle w:val="normaltextrun"/>
          <w:rFonts w:ascii="Calibri" w:eastAsia="Times New Roman" w:hAnsi="Calibri" w:cs="Calibri"/>
        </w:rPr>
        <w:t>] is [</w:t>
      </w:r>
      <w:r w:rsidR="1820304D" w:rsidRPr="00B76330">
        <w:rPr>
          <w:rStyle w:val="normaltextrun"/>
          <w:rFonts w:ascii="Calibri" w:eastAsia="Times New Roman" w:hAnsi="Calibri" w:cs="Calibri"/>
          <w:color w:val="FF0000"/>
        </w:rPr>
        <w:t>X</w:t>
      </w:r>
      <w:r w:rsidR="732AB2AB" w:rsidRPr="00B76330">
        <w:rPr>
          <w:rStyle w:val="normaltextrun"/>
          <w:rFonts w:ascii="Calibri" w:eastAsia="Times New Roman" w:hAnsi="Calibri" w:cs="Calibri"/>
        </w:rPr>
        <w:t xml:space="preserve">]% of the way toward </w:t>
      </w:r>
      <w:r w:rsidR="25FD25AF" w:rsidRPr="00B76330">
        <w:rPr>
          <w:rStyle w:val="normaltextrun"/>
          <w:rFonts w:ascii="Calibri" w:eastAsia="Times New Roman" w:hAnsi="Calibri" w:cs="Calibri"/>
        </w:rPr>
        <w:t xml:space="preserve">meeting </w:t>
      </w:r>
      <w:r w:rsidR="4A3A2FFD" w:rsidRPr="00B76330">
        <w:rPr>
          <w:rStyle w:val="normaltextrun"/>
          <w:rFonts w:ascii="Calibri" w:eastAsia="Times New Roman" w:hAnsi="Calibri" w:cs="Calibri"/>
        </w:rPr>
        <w:t xml:space="preserve">our goal </w:t>
      </w:r>
      <w:r w:rsidR="0BF55056" w:rsidRPr="00B76330">
        <w:rPr>
          <w:rStyle w:val="normaltextrun"/>
          <w:rFonts w:ascii="Calibri" w:eastAsia="Times New Roman" w:hAnsi="Calibri" w:cs="Calibri"/>
        </w:rPr>
        <w:t>of serving</w:t>
      </w:r>
      <w:r w:rsidR="4A3A2FFD" w:rsidRPr="00B76330">
        <w:rPr>
          <w:rStyle w:val="normaltextrun"/>
          <w:rFonts w:ascii="Calibri" w:eastAsia="Times New Roman" w:hAnsi="Calibri" w:cs="Calibri"/>
        </w:rPr>
        <w:t xml:space="preserve"> </w:t>
      </w:r>
      <w:r w:rsidR="63BF041C" w:rsidRPr="00B76330">
        <w:rPr>
          <w:rStyle w:val="normaltextrun"/>
          <w:rFonts w:ascii="Calibri" w:eastAsia="Times New Roman" w:hAnsi="Calibri" w:cs="Calibri"/>
        </w:rPr>
        <w:t>[</w:t>
      </w:r>
      <w:r w:rsidR="63BF041C" w:rsidRPr="00B76330">
        <w:rPr>
          <w:rStyle w:val="normaltextrun"/>
          <w:rFonts w:ascii="Calibri" w:eastAsia="Times New Roman" w:hAnsi="Calibri" w:cs="Calibri"/>
          <w:color w:val="FF0000"/>
        </w:rPr>
        <w:t>X</w:t>
      </w:r>
      <w:r w:rsidR="63BF041C" w:rsidRPr="00B76330">
        <w:rPr>
          <w:rStyle w:val="normaltextrun"/>
          <w:rFonts w:ascii="Calibri" w:eastAsia="Times New Roman" w:hAnsi="Calibri" w:cs="Calibri"/>
        </w:rPr>
        <w:t xml:space="preserve">]% of </w:t>
      </w:r>
      <w:r w:rsidR="39255B5B" w:rsidRPr="00B76330">
        <w:rPr>
          <w:rStyle w:val="normaltextrun"/>
          <w:rFonts w:ascii="Calibri" w:eastAsia="Times New Roman" w:hAnsi="Calibri" w:cs="Calibri"/>
        </w:rPr>
        <w:t>[</w:t>
      </w:r>
      <w:r w:rsidR="00FE3ABA" w:rsidRPr="00B76330">
        <w:rPr>
          <w:rStyle w:val="normaltextrun"/>
          <w:rFonts w:ascii="Calibri" w:eastAsia="Times New Roman" w:hAnsi="Calibri" w:cs="Calibri"/>
          <w:color w:val="FF0000"/>
        </w:rPr>
        <w:t xml:space="preserve">our </w:t>
      </w:r>
      <w:r w:rsidR="4A3A2FFD" w:rsidRPr="00B76330">
        <w:rPr>
          <w:rStyle w:val="normaltextrun"/>
          <w:rFonts w:ascii="Calibri" w:eastAsia="Times New Roman" w:hAnsi="Calibri" w:cs="Calibri"/>
          <w:color w:val="FF0000"/>
        </w:rPr>
        <w:t>municipal operations</w:t>
      </w:r>
      <w:r w:rsidR="03E237E2" w:rsidRPr="00B76330">
        <w:rPr>
          <w:rStyle w:val="normaltextrun"/>
          <w:rFonts w:ascii="Calibri" w:eastAsia="Times New Roman" w:hAnsi="Calibri" w:cs="Calibri"/>
          <w:color w:val="FF0000"/>
        </w:rPr>
        <w:t>, community wide</w:t>
      </w:r>
      <w:r w:rsidR="03E237E2" w:rsidRPr="00B76330">
        <w:rPr>
          <w:rStyle w:val="normaltextrun"/>
          <w:rFonts w:ascii="Calibri" w:eastAsia="Times New Roman" w:hAnsi="Calibri" w:cs="Calibri"/>
        </w:rPr>
        <w:t>]</w:t>
      </w:r>
      <w:r w:rsidR="4A3A2FFD" w:rsidRPr="00B76330">
        <w:rPr>
          <w:rStyle w:val="normaltextrun"/>
          <w:rFonts w:ascii="Calibri" w:eastAsia="Times New Roman" w:hAnsi="Calibri" w:cs="Calibri"/>
        </w:rPr>
        <w:t xml:space="preserve"> </w:t>
      </w:r>
      <w:r w:rsidR="6950810C" w:rsidRPr="00B76330">
        <w:rPr>
          <w:rStyle w:val="normaltextrun"/>
          <w:rFonts w:ascii="Calibri" w:eastAsia="Times New Roman" w:hAnsi="Calibri" w:cs="Calibri"/>
        </w:rPr>
        <w:t xml:space="preserve">electricity needs </w:t>
      </w:r>
      <w:r w:rsidR="4A3A2FFD" w:rsidRPr="00B76330">
        <w:rPr>
          <w:rStyle w:val="normaltextrun"/>
          <w:rFonts w:ascii="Calibri" w:eastAsia="Times New Roman" w:hAnsi="Calibri" w:cs="Calibri"/>
        </w:rPr>
        <w:t xml:space="preserve">with </w:t>
      </w:r>
      <w:r w:rsidR="0F990CFA" w:rsidRPr="00B76330">
        <w:rPr>
          <w:rStyle w:val="normaltextrun"/>
          <w:rFonts w:ascii="Calibri" w:eastAsia="Times New Roman" w:hAnsi="Calibri" w:cs="Calibri"/>
        </w:rPr>
        <w:t>renewable energy by [</w:t>
      </w:r>
      <w:r w:rsidR="0F990CFA" w:rsidRPr="00B76330">
        <w:rPr>
          <w:rStyle w:val="normaltextrun"/>
          <w:rFonts w:ascii="Calibri" w:eastAsia="Times New Roman" w:hAnsi="Calibri" w:cs="Calibri"/>
          <w:color w:val="FF0000"/>
        </w:rPr>
        <w:t>Year</w:t>
      </w:r>
      <w:r w:rsidR="0F990CFA" w:rsidRPr="00B76330">
        <w:rPr>
          <w:rStyle w:val="normaltextrun"/>
          <w:rFonts w:ascii="Calibri" w:eastAsia="Times New Roman" w:hAnsi="Calibri" w:cs="Calibri"/>
        </w:rPr>
        <w:t xml:space="preserve">]. </w:t>
      </w:r>
      <w:r w:rsidR="091077CC" w:rsidRPr="00B76330">
        <w:rPr>
          <w:rStyle w:val="normaltextrun"/>
          <w:rFonts w:ascii="Calibri" w:eastAsia="Times New Roman" w:hAnsi="Calibri" w:cs="Calibri"/>
        </w:rPr>
        <w:t xml:space="preserve">To meet </w:t>
      </w:r>
      <w:r w:rsidR="03193710" w:rsidRPr="00B76330">
        <w:rPr>
          <w:rStyle w:val="normaltextrun"/>
          <w:rFonts w:ascii="Calibri" w:eastAsia="Times New Roman" w:hAnsi="Calibri" w:cs="Calibri"/>
        </w:rPr>
        <w:t>this goal,</w:t>
      </w:r>
      <w:r w:rsidR="091077CC" w:rsidRPr="00B76330">
        <w:rPr>
          <w:rStyle w:val="normaltextrun"/>
          <w:rFonts w:ascii="Calibri" w:eastAsia="Times New Roman" w:hAnsi="Calibri" w:cs="Calibri"/>
        </w:rPr>
        <w:t xml:space="preserve"> we will require [</w:t>
      </w:r>
      <w:r w:rsidR="091077CC" w:rsidRPr="00B76330">
        <w:rPr>
          <w:rStyle w:val="normaltextrun"/>
          <w:rFonts w:ascii="Calibri" w:eastAsia="Times New Roman" w:hAnsi="Calibri" w:cs="Calibri"/>
          <w:color w:val="FF0000"/>
        </w:rPr>
        <w:t>X MW/MWh</w:t>
      </w:r>
      <w:r w:rsidR="091077CC" w:rsidRPr="00B76330">
        <w:rPr>
          <w:rStyle w:val="normaltextrun"/>
          <w:rFonts w:ascii="Calibri" w:eastAsia="Times New Roman" w:hAnsi="Calibri" w:cs="Calibri"/>
        </w:rPr>
        <w:t xml:space="preserve">] of renewable energy. </w:t>
      </w:r>
      <w:r w:rsidR="7FA0CC7B" w:rsidRPr="00B76330">
        <w:rPr>
          <w:rStyle w:val="normaltextrun"/>
          <w:rFonts w:ascii="Calibri" w:eastAsia="Times New Roman" w:hAnsi="Calibri" w:cs="Calibri"/>
        </w:rPr>
        <w:t>However, w</w:t>
      </w:r>
      <w:r w:rsidR="0F990CFA" w:rsidRPr="00B76330">
        <w:rPr>
          <w:rStyle w:val="normaltextrun"/>
          <w:rFonts w:ascii="Calibri" w:eastAsia="Times New Roman" w:hAnsi="Calibri" w:cs="Calibri"/>
        </w:rPr>
        <w:t>e can only meet [</w:t>
      </w:r>
      <w:r w:rsidR="0F990CFA" w:rsidRPr="00B76330">
        <w:rPr>
          <w:rStyle w:val="normaltextrun"/>
          <w:rFonts w:ascii="Calibri" w:eastAsia="Times New Roman" w:hAnsi="Calibri" w:cs="Calibri"/>
          <w:color w:val="FF0000"/>
        </w:rPr>
        <w:t>X</w:t>
      </w:r>
      <w:r w:rsidR="0F990CFA" w:rsidRPr="00B76330">
        <w:rPr>
          <w:rStyle w:val="normaltextrun"/>
          <w:rFonts w:ascii="Calibri" w:eastAsia="Times New Roman" w:hAnsi="Calibri" w:cs="Calibri"/>
        </w:rPr>
        <w:t xml:space="preserve"> </w:t>
      </w:r>
      <w:r w:rsidR="0F990CFA" w:rsidRPr="00B76330">
        <w:rPr>
          <w:rStyle w:val="normaltextrun"/>
          <w:rFonts w:ascii="Calibri" w:eastAsia="Times New Roman" w:hAnsi="Calibri" w:cs="Calibri"/>
          <w:color w:val="FF0000"/>
        </w:rPr>
        <w:t>amount</w:t>
      </w:r>
      <w:r w:rsidR="0370FC7F" w:rsidRPr="00B76330">
        <w:rPr>
          <w:rStyle w:val="normaltextrun"/>
          <w:rFonts w:ascii="Calibri" w:eastAsia="Times New Roman" w:hAnsi="Calibri" w:cs="Calibri"/>
        </w:rPr>
        <w:t>]</w:t>
      </w:r>
      <w:r w:rsidR="0F990CFA" w:rsidRPr="00B76330">
        <w:rPr>
          <w:rStyle w:val="normaltextrun"/>
          <w:rFonts w:ascii="Calibri" w:eastAsia="Times New Roman" w:hAnsi="Calibri" w:cs="Calibri"/>
        </w:rPr>
        <w:t xml:space="preserve"> of this with </w:t>
      </w:r>
      <w:r w:rsidR="00000A6A" w:rsidRPr="00B76330">
        <w:rPr>
          <w:rStyle w:val="normaltextrun"/>
          <w:rFonts w:ascii="Calibri" w:eastAsia="Times New Roman" w:hAnsi="Calibri" w:cs="Calibri"/>
        </w:rPr>
        <w:t>[</w:t>
      </w:r>
      <w:r w:rsidR="0F990CFA" w:rsidRPr="00B76330">
        <w:rPr>
          <w:rStyle w:val="normaltextrun"/>
          <w:rFonts w:ascii="Calibri" w:eastAsia="Times New Roman" w:hAnsi="Calibri" w:cs="Calibri"/>
          <w:color w:val="FF0000"/>
        </w:rPr>
        <w:t>on-site</w:t>
      </w:r>
      <w:r w:rsidR="00000A6A" w:rsidRPr="00B76330">
        <w:rPr>
          <w:rStyle w:val="normaltextrun"/>
          <w:rFonts w:ascii="Calibri" w:eastAsia="Times New Roman" w:hAnsi="Calibri" w:cs="Calibri"/>
          <w:color w:val="FF0000"/>
        </w:rPr>
        <w:t>, community solar, local</w:t>
      </w:r>
      <w:r w:rsidR="00000A6A" w:rsidRPr="00B76330">
        <w:rPr>
          <w:rStyle w:val="normaltextrun"/>
          <w:rFonts w:ascii="Calibri" w:eastAsia="Times New Roman" w:hAnsi="Calibri" w:cs="Calibri"/>
        </w:rPr>
        <w:t>]</w:t>
      </w:r>
      <w:r w:rsidR="0F990CFA" w:rsidRPr="00B76330">
        <w:rPr>
          <w:rStyle w:val="normaltextrun"/>
          <w:rFonts w:ascii="Calibri" w:eastAsia="Times New Roman" w:hAnsi="Calibri" w:cs="Calibri"/>
        </w:rPr>
        <w:t xml:space="preserve"> generation</w:t>
      </w:r>
      <w:r w:rsidR="00952185" w:rsidRPr="00B76330">
        <w:rPr>
          <w:rStyle w:val="normaltextrun"/>
          <w:rFonts w:ascii="Calibri" w:eastAsia="Times New Roman" w:hAnsi="Calibri" w:cs="Calibri"/>
        </w:rPr>
        <w:t>, so</w:t>
      </w:r>
      <w:r w:rsidR="076DB55F" w:rsidRPr="00B76330">
        <w:rPr>
          <w:rStyle w:val="normaltextrun"/>
          <w:rFonts w:ascii="Calibri" w:eastAsia="Times New Roman" w:hAnsi="Calibri" w:cs="Calibri"/>
        </w:rPr>
        <w:t xml:space="preserve"> </w:t>
      </w:r>
      <w:r w:rsidR="00952185" w:rsidRPr="00B76330">
        <w:rPr>
          <w:rStyle w:val="normaltextrun"/>
          <w:rFonts w:ascii="Calibri" w:eastAsia="Times New Roman" w:hAnsi="Calibri" w:cs="Calibri"/>
        </w:rPr>
        <w:t>o</w:t>
      </w:r>
      <w:r w:rsidR="63441431" w:rsidRPr="00B76330">
        <w:rPr>
          <w:rStyle w:val="normaltextrun"/>
          <w:rFonts w:ascii="Calibri" w:eastAsia="Times New Roman" w:hAnsi="Calibri" w:cs="Calibri"/>
        </w:rPr>
        <w:t>ff</w:t>
      </w:r>
      <w:r w:rsidR="003B5F6E" w:rsidRPr="00B76330">
        <w:rPr>
          <w:rStyle w:val="normaltextrun"/>
          <w:rFonts w:ascii="Calibri" w:eastAsia="Times New Roman" w:hAnsi="Calibri" w:cs="Calibri"/>
        </w:rPr>
        <w:t>-</w:t>
      </w:r>
      <w:r w:rsidR="63441431" w:rsidRPr="00B76330">
        <w:rPr>
          <w:rStyle w:val="normaltextrun"/>
          <w:rFonts w:ascii="Calibri" w:eastAsia="Times New Roman" w:hAnsi="Calibri" w:cs="Calibri"/>
        </w:rPr>
        <w:t xml:space="preserve">site renewable energy </w:t>
      </w:r>
      <w:r w:rsidR="00952185" w:rsidRPr="00B76330">
        <w:rPr>
          <w:rStyle w:val="normaltextrun"/>
          <w:rFonts w:ascii="Calibri" w:eastAsia="Times New Roman" w:hAnsi="Calibri" w:cs="Calibri"/>
        </w:rPr>
        <w:t>will be essential</w:t>
      </w:r>
      <w:r w:rsidR="63441431" w:rsidRPr="00B76330">
        <w:rPr>
          <w:rStyle w:val="normaltextrun"/>
          <w:rFonts w:ascii="Calibri" w:eastAsia="Times New Roman" w:hAnsi="Calibri" w:cs="Calibri"/>
        </w:rPr>
        <w:t xml:space="preserve"> to </w:t>
      </w:r>
      <w:r w:rsidR="00A267BB" w:rsidRPr="00B76330">
        <w:rPr>
          <w:rStyle w:val="normaltextrun"/>
          <w:rFonts w:ascii="Calibri" w:eastAsia="Times New Roman" w:hAnsi="Calibri" w:cs="Calibri"/>
        </w:rPr>
        <w:t>achieve this goal</w:t>
      </w:r>
      <w:r w:rsidR="63441431" w:rsidRPr="00B76330">
        <w:rPr>
          <w:rStyle w:val="normaltextrun"/>
          <w:rFonts w:ascii="Calibri" w:eastAsia="Times New Roman" w:hAnsi="Calibri" w:cs="Calibri"/>
        </w:rPr>
        <w:t xml:space="preserve">. </w:t>
      </w:r>
      <w:r w:rsidR="00875736" w:rsidRPr="00B76330">
        <w:rPr>
          <w:rStyle w:val="normaltextrun"/>
          <w:rFonts w:ascii="Calibri" w:eastAsia="Times New Roman" w:hAnsi="Calibri" w:cs="Calibri"/>
        </w:rPr>
        <w:t xml:space="preserve">While </w:t>
      </w:r>
      <w:r w:rsidR="00FF2335" w:rsidRPr="00B76330">
        <w:rPr>
          <w:rStyle w:val="normaltextrun"/>
          <w:rFonts w:ascii="Calibri" w:eastAsia="Times New Roman" w:hAnsi="Calibri" w:cs="Calibri"/>
        </w:rPr>
        <w:t>[</w:t>
      </w:r>
      <w:r w:rsidR="00FF2335" w:rsidRPr="00B76330">
        <w:rPr>
          <w:rStyle w:val="normaltextrun"/>
          <w:rFonts w:ascii="Calibri" w:eastAsia="Times New Roman" w:hAnsi="Calibri" w:cs="Calibri"/>
          <w:color w:val="FF0000"/>
        </w:rPr>
        <w:t>Local Government Name</w:t>
      </w:r>
      <w:r w:rsidR="00FF2335" w:rsidRPr="00B76330">
        <w:rPr>
          <w:rStyle w:val="normaltextrun"/>
          <w:rFonts w:ascii="Calibri" w:eastAsia="Times New Roman" w:hAnsi="Calibri" w:cs="Calibri"/>
        </w:rPr>
        <w:t xml:space="preserve">] </w:t>
      </w:r>
      <w:r w:rsidR="00A24849" w:rsidRPr="00B76330">
        <w:rPr>
          <w:rStyle w:val="normaltextrun"/>
          <w:rFonts w:ascii="Calibri" w:eastAsia="Times New Roman" w:hAnsi="Calibri" w:cs="Calibri"/>
        </w:rPr>
        <w:t>can</w:t>
      </w:r>
      <w:r w:rsidR="00552BA4" w:rsidRPr="00B76330">
        <w:rPr>
          <w:rStyle w:val="normaltextrun"/>
          <w:rFonts w:ascii="Calibri" w:eastAsia="Times New Roman" w:hAnsi="Calibri" w:cs="Calibri"/>
        </w:rPr>
        <w:t xml:space="preserve"> pursue off-site </w:t>
      </w:r>
      <w:r w:rsidR="00FF2335" w:rsidRPr="00B76330">
        <w:rPr>
          <w:rStyle w:val="normaltextrun"/>
          <w:rFonts w:ascii="Calibri" w:eastAsia="Times New Roman" w:hAnsi="Calibri" w:cs="Calibri"/>
        </w:rPr>
        <w:t xml:space="preserve">renewable energy </w:t>
      </w:r>
      <w:r w:rsidR="00A94F5E" w:rsidRPr="00B76330">
        <w:rPr>
          <w:rStyle w:val="normaltextrun"/>
          <w:rFonts w:ascii="Calibri" w:eastAsia="Times New Roman" w:hAnsi="Calibri" w:cs="Calibri"/>
        </w:rPr>
        <w:t>power purchase agreements (PPA</w:t>
      </w:r>
      <w:r w:rsidR="00E77DD0" w:rsidRPr="00B76330">
        <w:rPr>
          <w:rStyle w:val="normaltextrun"/>
          <w:rFonts w:ascii="Calibri" w:eastAsia="Times New Roman" w:hAnsi="Calibri" w:cs="Calibri"/>
        </w:rPr>
        <w:t>s</w:t>
      </w:r>
      <w:r w:rsidR="00A94F5E" w:rsidRPr="00B76330">
        <w:rPr>
          <w:rStyle w:val="normaltextrun"/>
          <w:rFonts w:ascii="Calibri" w:eastAsia="Times New Roman" w:hAnsi="Calibri" w:cs="Calibri"/>
        </w:rPr>
        <w:t>)</w:t>
      </w:r>
      <w:r w:rsidR="00552BA4" w:rsidRPr="00B76330">
        <w:rPr>
          <w:rStyle w:val="normaltextrun"/>
          <w:rFonts w:ascii="Calibri" w:eastAsia="Times New Roman" w:hAnsi="Calibri" w:cs="Calibri"/>
        </w:rPr>
        <w:t xml:space="preserve"> </w:t>
      </w:r>
      <w:r w:rsidR="00240627" w:rsidRPr="00B76330">
        <w:rPr>
          <w:rStyle w:val="normaltextrun"/>
          <w:rFonts w:ascii="Calibri" w:eastAsia="Times New Roman" w:hAnsi="Calibri" w:cs="Calibri"/>
        </w:rPr>
        <w:t>independently</w:t>
      </w:r>
      <w:r w:rsidR="00552BA4" w:rsidRPr="00B76330">
        <w:rPr>
          <w:rStyle w:val="normaltextrun"/>
          <w:rFonts w:ascii="Calibri" w:eastAsia="Times New Roman" w:hAnsi="Calibri" w:cs="Calibri"/>
        </w:rPr>
        <w:t>, p</w:t>
      </w:r>
      <w:r w:rsidR="5CC01030" w:rsidRPr="00B76330">
        <w:rPr>
          <w:rStyle w:val="normaltextrun"/>
          <w:rFonts w:ascii="Calibri" w:eastAsia="Times New Roman" w:hAnsi="Calibri" w:cs="Calibri"/>
        </w:rPr>
        <w:t xml:space="preserve">artnering with others on an aggregated procurement will enable us to meet our goals </w:t>
      </w:r>
      <w:r w:rsidR="00885EA0" w:rsidRPr="00B76330">
        <w:rPr>
          <w:rStyle w:val="normaltextrun"/>
          <w:rFonts w:ascii="Calibri" w:eastAsia="Times New Roman" w:hAnsi="Calibri" w:cs="Calibri"/>
        </w:rPr>
        <w:t xml:space="preserve">more cost-effectively </w:t>
      </w:r>
      <w:r w:rsidR="5CC01030" w:rsidRPr="00B76330">
        <w:rPr>
          <w:rStyle w:val="normaltextrun"/>
          <w:rFonts w:ascii="Calibri" w:eastAsia="Times New Roman" w:hAnsi="Calibri" w:cs="Calibri"/>
        </w:rPr>
        <w:t>while supporting the development of a new</w:t>
      </w:r>
      <w:r w:rsidR="002D0180" w:rsidRPr="00B76330">
        <w:rPr>
          <w:rStyle w:val="normaltextrun"/>
          <w:rFonts w:ascii="Calibri" w:eastAsia="Times New Roman" w:hAnsi="Calibri" w:cs="Calibri"/>
        </w:rPr>
        <w:t>,</w:t>
      </w:r>
      <w:r w:rsidR="5CC01030" w:rsidRPr="00B76330">
        <w:rPr>
          <w:rStyle w:val="normaltextrun"/>
          <w:rFonts w:ascii="Calibri" w:eastAsia="Times New Roman" w:hAnsi="Calibri" w:cs="Calibri"/>
        </w:rPr>
        <w:t xml:space="preserve"> </w:t>
      </w:r>
      <w:r w:rsidR="00A33A20" w:rsidRPr="00B76330">
        <w:rPr>
          <w:rStyle w:val="normaltextrun"/>
          <w:rFonts w:ascii="Calibri" w:eastAsia="Times New Roman" w:hAnsi="Calibri" w:cs="Calibri"/>
        </w:rPr>
        <w:t>large</w:t>
      </w:r>
      <w:r w:rsidR="002D0180" w:rsidRPr="00B76330">
        <w:rPr>
          <w:rStyle w:val="normaltextrun"/>
          <w:rFonts w:ascii="Calibri" w:eastAsia="Times New Roman" w:hAnsi="Calibri" w:cs="Calibri"/>
        </w:rPr>
        <w:t>-</w:t>
      </w:r>
      <w:r w:rsidR="5CC01030" w:rsidRPr="00B76330">
        <w:rPr>
          <w:rStyle w:val="normaltextrun"/>
          <w:rFonts w:ascii="Calibri" w:eastAsia="Times New Roman" w:hAnsi="Calibri" w:cs="Calibri"/>
        </w:rPr>
        <w:t>scale renewable energy project.</w:t>
      </w:r>
    </w:p>
    <w:p w14:paraId="18C1690B" w14:textId="3385237B" w:rsidR="2A6674E1" w:rsidRPr="00B76330" w:rsidRDefault="2A6674E1" w:rsidP="2A6674E1">
      <w:pPr>
        <w:rPr>
          <w:rStyle w:val="normaltextrun"/>
          <w:rFonts w:ascii="Calibri" w:eastAsia="Times New Roman" w:hAnsi="Calibri" w:cs="Calibri"/>
          <w:b/>
          <w:sz w:val="28"/>
          <w:szCs w:val="28"/>
        </w:rPr>
      </w:pPr>
    </w:p>
    <w:p w14:paraId="7D6CB4B9" w14:textId="5DC2A812" w:rsidR="17808EA5" w:rsidRPr="00B76330" w:rsidRDefault="00AE6763" w:rsidP="66AAB2EB">
      <w:pPr>
        <w:rPr>
          <w:rStyle w:val="normaltextrun"/>
          <w:rFonts w:ascii="Calibri" w:eastAsia="Times New Roman" w:hAnsi="Calibri" w:cs="Calibri"/>
        </w:rPr>
      </w:pPr>
      <w:r w:rsidRPr="00B76330">
        <w:rPr>
          <w:rStyle w:val="normaltextrun"/>
          <w:rFonts w:ascii="Calibri" w:eastAsia="Times New Roman" w:hAnsi="Calibri" w:cs="Calibri"/>
          <w:b/>
          <w:sz w:val="28"/>
          <w:szCs w:val="28"/>
        </w:rPr>
        <w:t>What is aggregation?</w:t>
      </w:r>
      <w:r w:rsidR="0084128C" w:rsidRPr="00B76330">
        <w:rPr>
          <w:rStyle w:val="normaltextrun"/>
          <w:rFonts w:ascii="Calibri" w:eastAsia="Times New Roman" w:hAnsi="Calibri" w:cs="Calibri"/>
        </w:rPr>
        <w:t xml:space="preserve"> </w:t>
      </w:r>
    </w:p>
    <w:p w14:paraId="4BE9EC4E" w14:textId="77777777" w:rsidR="000643AD" w:rsidRPr="00B76330" w:rsidRDefault="000643AD" w:rsidP="66AAB2EB">
      <w:pPr>
        <w:rPr>
          <w:rStyle w:val="normaltextrun"/>
          <w:rFonts w:ascii="Calibri" w:eastAsia="Times New Roman" w:hAnsi="Calibri" w:cs="Calibri"/>
        </w:rPr>
      </w:pPr>
    </w:p>
    <w:p w14:paraId="6D6789B3" w14:textId="70B2C874" w:rsidR="4208CAA8" w:rsidRPr="00A16EC9" w:rsidRDefault="00AE6763" w:rsidP="000643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4"/>
          <w:szCs w:val="24"/>
        </w:rPr>
      </w:pPr>
      <w:r w:rsidRPr="00B76330">
        <w:rPr>
          <w:rStyle w:val="normaltextrun"/>
          <w:rFonts w:ascii="Calibri" w:eastAsia="Times New Roman" w:hAnsi="Calibri" w:cs="Calibri"/>
          <w:sz w:val="24"/>
          <w:szCs w:val="24"/>
        </w:rPr>
        <w:t>Aggregated</w:t>
      </w:r>
      <w:r w:rsidR="001778FF" w:rsidRPr="00B76330">
        <w:rPr>
          <w:rStyle w:val="normaltextrun"/>
          <w:rFonts w:ascii="Calibri" w:eastAsia="Times New Roman" w:hAnsi="Calibri" w:cs="Calibri"/>
          <w:sz w:val="24"/>
          <w:szCs w:val="24"/>
        </w:rPr>
        <w:t>,</w:t>
      </w:r>
      <w:r w:rsidRPr="00B76330">
        <w:rPr>
          <w:rStyle w:val="normaltextrun"/>
          <w:rFonts w:ascii="Calibri" w:eastAsia="Times New Roman" w:hAnsi="Calibri" w:cs="Calibri"/>
          <w:sz w:val="24"/>
          <w:szCs w:val="24"/>
        </w:rPr>
        <w:t xml:space="preserve"> large-scale</w:t>
      </w:r>
      <w:r w:rsidR="00E23F59" w:rsidRPr="00B76330">
        <w:rPr>
          <w:rStyle w:val="normaltextrun"/>
          <w:rFonts w:ascii="Calibri" w:eastAsia="Times New Roman" w:hAnsi="Calibri" w:cs="Calibri"/>
          <w:sz w:val="24"/>
          <w:szCs w:val="24"/>
        </w:rPr>
        <w:t>,</w:t>
      </w:r>
      <w:r w:rsidRPr="00B76330">
        <w:rPr>
          <w:rStyle w:val="normaltextrun"/>
          <w:rFonts w:ascii="Calibri" w:eastAsia="Times New Roman" w:hAnsi="Calibri" w:cs="Calibri"/>
          <w:sz w:val="24"/>
          <w:szCs w:val="24"/>
        </w:rPr>
        <w:t xml:space="preserve"> renewable </w:t>
      </w:r>
      <w:r w:rsidR="00E23F59" w:rsidRPr="00B76330">
        <w:rPr>
          <w:rStyle w:val="normaltextrun"/>
          <w:rFonts w:ascii="Calibri" w:eastAsia="Times New Roman" w:hAnsi="Calibri" w:cs="Calibri"/>
          <w:sz w:val="24"/>
          <w:szCs w:val="24"/>
        </w:rPr>
        <w:t xml:space="preserve">energy </w:t>
      </w:r>
      <w:r w:rsidRPr="00B76330">
        <w:rPr>
          <w:rStyle w:val="normaltextrun"/>
          <w:rFonts w:ascii="Calibri" w:eastAsia="Times New Roman" w:hAnsi="Calibri" w:cs="Calibri"/>
          <w:sz w:val="24"/>
          <w:szCs w:val="24"/>
        </w:rPr>
        <w:t xml:space="preserve">procurement (aggregation) is a </w:t>
      </w:r>
      <w:r w:rsidR="00FE37AB" w:rsidRPr="00B76330">
        <w:rPr>
          <w:rStyle w:val="normaltextrun"/>
          <w:rFonts w:ascii="Calibri" w:eastAsia="Times New Roman" w:hAnsi="Calibri" w:cs="Calibri"/>
          <w:sz w:val="24"/>
          <w:szCs w:val="24"/>
        </w:rPr>
        <w:t>process in which</w:t>
      </w:r>
      <w:r w:rsidRPr="00B76330">
        <w:rPr>
          <w:rStyle w:val="normaltextrun"/>
          <w:rFonts w:ascii="Calibri" w:eastAsia="Times New Roman" w:hAnsi="Calibri" w:cs="Calibri"/>
          <w:sz w:val="24"/>
          <w:szCs w:val="24"/>
        </w:rPr>
        <w:t xml:space="preserve"> two or more </w:t>
      </w:r>
      <w:r w:rsidR="008408E3" w:rsidRPr="00B76330">
        <w:rPr>
          <w:rStyle w:val="normaltextrun"/>
          <w:rFonts w:ascii="Calibri" w:eastAsia="Times New Roman" w:hAnsi="Calibri" w:cs="Calibri"/>
          <w:sz w:val="24"/>
          <w:szCs w:val="24"/>
        </w:rPr>
        <w:t>organizations</w:t>
      </w:r>
      <w:r w:rsidRPr="00B76330">
        <w:rPr>
          <w:rStyle w:val="normaltextrun"/>
          <w:rFonts w:ascii="Calibri" w:eastAsia="Times New Roman" w:hAnsi="Calibri" w:cs="Calibri"/>
          <w:sz w:val="24"/>
          <w:szCs w:val="24"/>
        </w:rPr>
        <w:t xml:space="preserve"> </w:t>
      </w:r>
      <w:r w:rsidR="00344C12" w:rsidRPr="00B76330">
        <w:rPr>
          <w:rStyle w:val="normaltextrun"/>
          <w:rFonts w:ascii="Calibri" w:eastAsia="Times New Roman" w:hAnsi="Calibri" w:cs="Calibri"/>
          <w:sz w:val="24"/>
          <w:szCs w:val="24"/>
        </w:rPr>
        <w:t xml:space="preserve">partner to </w:t>
      </w:r>
      <w:r w:rsidR="00E23F59" w:rsidRPr="00B76330">
        <w:rPr>
          <w:rStyle w:val="normaltextrun"/>
          <w:rFonts w:ascii="Calibri" w:eastAsia="Times New Roman" w:hAnsi="Calibri" w:cs="Calibri"/>
          <w:sz w:val="24"/>
          <w:szCs w:val="24"/>
        </w:rPr>
        <w:t xml:space="preserve">purchase </w:t>
      </w:r>
      <w:r w:rsidRPr="00B76330">
        <w:rPr>
          <w:rStyle w:val="normaltextrun"/>
          <w:rFonts w:ascii="Calibri" w:eastAsia="Times New Roman" w:hAnsi="Calibri" w:cs="Calibri"/>
          <w:sz w:val="24"/>
          <w:szCs w:val="24"/>
        </w:rPr>
        <w:t xml:space="preserve">renewable energy or renewable energy certificates (RECs) from </w:t>
      </w:r>
      <w:r w:rsidR="00A771EC" w:rsidRPr="00B76330">
        <w:rPr>
          <w:rStyle w:val="normaltextrun"/>
          <w:rFonts w:ascii="Calibri" w:eastAsia="Times New Roman" w:hAnsi="Calibri" w:cs="Calibri"/>
          <w:sz w:val="24"/>
          <w:szCs w:val="24"/>
        </w:rPr>
        <w:t>the same</w:t>
      </w:r>
      <w:r w:rsidRPr="00B76330">
        <w:rPr>
          <w:rStyle w:val="normaltextrun"/>
          <w:rFonts w:ascii="Calibri" w:eastAsia="Times New Roman" w:hAnsi="Calibri" w:cs="Calibri"/>
          <w:sz w:val="24"/>
          <w:szCs w:val="24"/>
        </w:rPr>
        <w:t xml:space="preserve"> </w:t>
      </w:r>
      <w:r w:rsidR="00A771EC" w:rsidRPr="00B76330">
        <w:rPr>
          <w:rStyle w:val="normaltextrun"/>
          <w:rFonts w:ascii="Calibri" w:eastAsia="Times New Roman" w:hAnsi="Calibri" w:cs="Calibri"/>
          <w:sz w:val="24"/>
          <w:szCs w:val="24"/>
        </w:rPr>
        <w:t xml:space="preserve">generation </w:t>
      </w:r>
      <w:r w:rsidRPr="00B76330">
        <w:rPr>
          <w:rStyle w:val="normaltextrun"/>
          <w:rFonts w:ascii="Calibri" w:eastAsia="Times New Roman" w:hAnsi="Calibri" w:cs="Calibri"/>
          <w:sz w:val="24"/>
          <w:szCs w:val="24"/>
        </w:rPr>
        <w:t xml:space="preserve">facility. </w:t>
      </w:r>
      <w:r w:rsidR="007301B8" w:rsidRPr="00B76330">
        <w:rPr>
          <w:rStyle w:val="normaltextrun"/>
          <w:rFonts w:ascii="Calibri" w:hAnsi="Calibri" w:cs="Calibri"/>
          <w:sz w:val="24"/>
          <w:szCs w:val="24"/>
        </w:rPr>
        <w:t>The</w:t>
      </w:r>
      <w:r w:rsidR="007C4717" w:rsidRPr="00B76330">
        <w:rPr>
          <w:rStyle w:val="normaltextrun"/>
          <w:rFonts w:ascii="Calibri" w:hAnsi="Calibri" w:cs="Calibri"/>
          <w:sz w:val="24"/>
          <w:szCs w:val="24"/>
        </w:rPr>
        <w:t>se transactions can be structured as</w:t>
      </w:r>
      <w:r w:rsidR="007301B8" w:rsidRPr="00B76330">
        <w:rPr>
          <w:rStyle w:val="normaltextrun"/>
          <w:rFonts w:ascii="Calibri" w:hAnsi="Calibri" w:cs="Calibri"/>
          <w:sz w:val="24"/>
          <w:szCs w:val="24"/>
        </w:rPr>
        <w:t xml:space="preserve"> off-site </w:t>
      </w:r>
      <w:r w:rsidR="007301B8" w:rsidRPr="00B76330">
        <w:rPr>
          <w:rStyle w:val="normaltextrun"/>
          <w:rFonts w:ascii="Calibri" w:eastAsia="Times New Roman" w:hAnsi="Calibri" w:cs="Calibri"/>
          <w:sz w:val="24"/>
          <w:szCs w:val="24"/>
        </w:rPr>
        <w:t xml:space="preserve">physical </w:t>
      </w:r>
      <w:r w:rsidR="00C8420D" w:rsidRPr="00B76330">
        <w:rPr>
          <w:rStyle w:val="normaltextrun"/>
          <w:rFonts w:ascii="Calibri" w:eastAsia="Times New Roman" w:hAnsi="Calibri" w:cs="Calibri"/>
          <w:sz w:val="24"/>
          <w:szCs w:val="24"/>
        </w:rPr>
        <w:t>PPA</w:t>
      </w:r>
      <w:r w:rsidR="00E77DD0" w:rsidRPr="00B76330">
        <w:rPr>
          <w:rStyle w:val="normaltextrun"/>
          <w:rFonts w:ascii="Calibri" w:eastAsia="Times New Roman" w:hAnsi="Calibri" w:cs="Calibri"/>
          <w:sz w:val="24"/>
          <w:szCs w:val="24"/>
        </w:rPr>
        <w:t>s</w:t>
      </w:r>
      <w:r w:rsidR="000643AD" w:rsidRPr="00B76330" w:rsidDel="00E15FD1">
        <w:rPr>
          <w:rStyle w:val="normaltextrun"/>
          <w:rFonts w:ascii="Calibri" w:eastAsia="Times New Roman" w:hAnsi="Calibri" w:cs="Calibri"/>
          <w:sz w:val="24"/>
          <w:szCs w:val="24"/>
        </w:rPr>
        <w:t xml:space="preserve"> </w:t>
      </w:r>
      <w:r w:rsidR="000643AD" w:rsidRPr="00A16EC9">
        <w:rPr>
          <w:rStyle w:val="normaltextrun"/>
          <w:rFonts w:ascii="Calibri" w:eastAsia="Times New Roman" w:hAnsi="Calibri" w:cs="Calibri"/>
          <w:sz w:val="24"/>
          <w:szCs w:val="24"/>
        </w:rPr>
        <w:t>or</w:t>
      </w:r>
      <w:r w:rsidR="007301B8" w:rsidRPr="00A16EC9">
        <w:rPr>
          <w:rStyle w:val="normaltextrun"/>
          <w:rFonts w:ascii="Calibri" w:eastAsia="Times New Roman" w:hAnsi="Calibri" w:cs="Calibri"/>
          <w:sz w:val="24"/>
          <w:szCs w:val="24"/>
        </w:rPr>
        <w:t xml:space="preserve"> virtual </w:t>
      </w:r>
      <w:r w:rsidR="00E77DD0" w:rsidRPr="00A16EC9">
        <w:rPr>
          <w:rStyle w:val="normaltextrun"/>
          <w:rFonts w:ascii="Calibri" w:eastAsia="Times New Roman" w:hAnsi="Calibri" w:cs="Calibri"/>
          <w:sz w:val="24"/>
          <w:szCs w:val="24"/>
        </w:rPr>
        <w:t>PPAs</w:t>
      </w:r>
      <w:r w:rsidR="007301B8" w:rsidRPr="00A16EC9">
        <w:rPr>
          <w:rStyle w:val="normaltextrun"/>
          <w:rFonts w:ascii="Calibri" w:eastAsia="Times New Roman" w:hAnsi="Calibri" w:cs="Calibri"/>
          <w:sz w:val="24"/>
          <w:szCs w:val="24"/>
        </w:rPr>
        <w:t>. </w:t>
      </w:r>
      <w:r w:rsidR="007301B8" w:rsidRPr="00A16EC9">
        <w:rPr>
          <w:rStyle w:val="normaltextrun"/>
          <w:rFonts w:ascii="Calibri" w:hAnsi="Calibri" w:cs="Calibri"/>
          <w:sz w:val="24"/>
          <w:szCs w:val="24"/>
        </w:rPr>
        <w:t xml:space="preserve"> </w:t>
      </w:r>
    </w:p>
    <w:p w14:paraId="6521AE13" w14:textId="22281FD1" w:rsidR="66AAB2EB" w:rsidRPr="00A16EC9" w:rsidRDefault="66AAB2EB" w:rsidP="66AAB2EB">
      <w:pPr>
        <w:rPr>
          <w:rStyle w:val="normaltextrun"/>
          <w:rFonts w:ascii="Calibri" w:eastAsia="Times New Roman" w:hAnsi="Calibri" w:cs="Calibri"/>
          <w:b/>
          <w:sz w:val="28"/>
          <w:szCs w:val="28"/>
        </w:rPr>
      </w:pPr>
    </w:p>
    <w:p w14:paraId="22886743" w14:textId="490A43D6" w:rsidR="00735F07" w:rsidRPr="00A16EC9" w:rsidRDefault="0084128C" w:rsidP="17808EA5">
      <w:pPr>
        <w:rPr>
          <w:rStyle w:val="normaltextrun"/>
          <w:rFonts w:ascii="Calibri" w:eastAsia="Times New Roman" w:hAnsi="Calibri" w:cs="Calibri"/>
          <w:b/>
          <w:sz w:val="28"/>
          <w:szCs w:val="28"/>
        </w:rPr>
      </w:pPr>
      <w:r w:rsidRPr="00A16EC9">
        <w:rPr>
          <w:rStyle w:val="normaltextrun"/>
          <w:rFonts w:ascii="Calibri" w:eastAsia="Times New Roman" w:hAnsi="Calibri" w:cs="Calibri"/>
          <w:b/>
          <w:sz w:val="28"/>
          <w:szCs w:val="28"/>
        </w:rPr>
        <w:t>How does aggregation work</w:t>
      </w:r>
      <w:r w:rsidR="00735F07" w:rsidRPr="00A16EC9">
        <w:rPr>
          <w:rStyle w:val="normaltextrun"/>
          <w:rFonts w:ascii="Calibri" w:eastAsia="Times New Roman" w:hAnsi="Calibri" w:cs="Calibri"/>
          <w:b/>
          <w:sz w:val="28"/>
          <w:szCs w:val="28"/>
        </w:rPr>
        <w:t>?</w:t>
      </w:r>
    </w:p>
    <w:p w14:paraId="78042DAA" w14:textId="77777777" w:rsidR="000643AD" w:rsidRPr="00A16EC9" w:rsidRDefault="000643AD" w:rsidP="17808EA5">
      <w:pPr>
        <w:rPr>
          <w:rStyle w:val="normaltextrun"/>
          <w:rFonts w:ascii="Calibri" w:eastAsia="Times New Roman" w:hAnsi="Calibri" w:cs="Calibri"/>
        </w:rPr>
      </w:pPr>
    </w:p>
    <w:p w14:paraId="387C69A6" w14:textId="148ED92E" w:rsidR="00721116" w:rsidRPr="00A16EC9" w:rsidRDefault="00DB65AF">
      <w:pPr>
        <w:rPr>
          <w:rStyle w:val="normaltextrun"/>
          <w:rFonts w:ascii="Calibri" w:eastAsia="Times New Roman" w:hAnsi="Calibri" w:cs="Calibri"/>
        </w:rPr>
      </w:pPr>
      <w:r w:rsidRPr="00A16EC9">
        <w:rPr>
          <w:rStyle w:val="normaltextrun"/>
          <w:rFonts w:ascii="Calibri" w:eastAsia="Times New Roman" w:hAnsi="Calibri" w:cs="Calibri"/>
        </w:rPr>
        <w:t>M</w:t>
      </w:r>
      <w:r w:rsidR="00AE6763" w:rsidRPr="00A16EC9">
        <w:rPr>
          <w:rStyle w:val="normaltextrun"/>
          <w:rFonts w:ascii="Calibri" w:eastAsia="Times New Roman" w:hAnsi="Calibri" w:cs="Calibri"/>
        </w:rPr>
        <w:t xml:space="preserve">ultiple </w:t>
      </w:r>
      <w:r w:rsidRPr="00A16EC9">
        <w:rPr>
          <w:rStyle w:val="normaltextrun"/>
          <w:rFonts w:ascii="Calibri" w:eastAsia="Times New Roman" w:hAnsi="Calibri" w:cs="Calibri"/>
        </w:rPr>
        <w:t>organizations interested in purchasing renewable energy</w:t>
      </w:r>
      <w:r w:rsidR="00AE6763" w:rsidRPr="00A16EC9">
        <w:rPr>
          <w:rStyle w:val="normaltextrun"/>
          <w:rFonts w:ascii="Calibri" w:eastAsia="Times New Roman" w:hAnsi="Calibri" w:cs="Calibri"/>
        </w:rPr>
        <w:t xml:space="preserve"> </w:t>
      </w:r>
      <w:r w:rsidR="00894956" w:rsidRPr="00A16EC9">
        <w:rPr>
          <w:rStyle w:val="normaltextrun"/>
          <w:rFonts w:ascii="Calibri" w:eastAsia="Times New Roman" w:hAnsi="Calibri" w:cs="Calibri"/>
        </w:rPr>
        <w:t xml:space="preserve">organize themselves into </w:t>
      </w:r>
      <w:r w:rsidR="00AE6763" w:rsidRPr="00A16EC9">
        <w:rPr>
          <w:rStyle w:val="normaltextrun"/>
          <w:rFonts w:ascii="Calibri" w:eastAsia="Times New Roman" w:hAnsi="Calibri" w:cs="Calibri"/>
        </w:rPr>
        <w:t>a procurement group</w:t>
      </w:r>
      <w:r w:rsidR="00767232" w:rsidRPr="00A16EC9">
        <w:rPr>
          <w:rStyle w:val="normaltextrun"/>
          <w:rFonts w:ascii="Calibri" w:eastAsia="Times New Roman" w:hAnsi="Calibri" w:cs="Calibri"/>
        </w:rPr>
        <w:t xml:space="preserve"> with </w:t>
      </w:r>
      <w:r w:rsidR="00F23020" w:rsidRPr="00A16EC9">
        <w:rPr>
          <w:rStyle w:val="normaltextrun"/>
          <w:rFonts w:ascii="Calibri" w:eastAsia="Times New Roman" w:hAnsi="Calibri" w:cs="Calibri"/>
        </w:rPr>
        <w:t>a</w:t>
      </w:r>
      <w:r w:rsidR="005F1AC4" w:rsidRPr="00A16EC9">
        <w:rPr>
          <w:rStyle w:val="normaltextrun"/>
          <w:rFonts w:ascii="Calibri" w:eastAsia="Times New Roman" w:hAnsi="Calibri" w:cs="Calibri"/>
        </w:rPr>
        <w:t>n agreed upon</w:t>
      </w:r>
      <w:r w:rsidR="00767232" w:rsidRPr="00A16EC9">
        <w:rPr>
          <w:rStyle w:val="normaltextrun"/>
          <w:rFonts w:ascii="Calibri" w:eastAsia="Times New Roman" w:hAnsi="Calibri" w:cs="Calibri"/>
        </w:rPr>
        <w:t xml:space="preserve"> governance structure.</w:t>
      </w:r>
      <w:r w:rsidR="00AE6763" w:rsidRPr="00A16EC9">
        <w:rPr>
          <w:rStyle w:val="normaltextrun"/>
          <w:rFonts w:ascii="Calibri" w:eastAsia="Times New Roman" w:hAnsi="Calibri" w:cs="Calibri"/>
        </w:rPr>
        <w:t xml:space="preserve"> </w:t>
      </w:r>
      <w:r w:rsidR="00870267" w:rsidRPr="00A16EC9">
        <w:rPr>
          <w:rStyle w:val="normaltextrun"/>
          <w:rFonts w:ascii="Calibri" w:eastAsia="Times New Roman" w:hAnsi="Calibri" w:cs="Calibri"/>
        </w:rPr>
        <w:t xml:space="preserve">The parties then </w:t>
      </w:r>
      <w:r w:rsidR="00BC20F9" w:rsidRPr="00A16EC9">
        <w:rPr>
          <w:rStyle w:val="normaltextrun"/>
          <w:rFonts w:ascii="Calibri" w:eastAsia="Times New Roman" w:hAnsi="Calibri" w:cs="Calibri"/>
        </w:rPr>
        <w:t xml:space="preserve">collectively </w:t>
      </w:r>
      <w:r w:rsidR="00870267" w:rsidRPr="00A16EC9">
        <w:rPr>
          <w:rStyle w:val="normaltextrun"/>
          <w:rFonts w:ascii="Calibri" w:eastAsia="Times New Roman" w:hAnsi="Calibri" w:cs="Calibri"/>
        </w:rPr>
        <w:t>work to identify and</w:t>
      </w:r>
      <w:r w:rsidR="00AE6763" w:rsidRPr="00A16EC9">
        <w:rPr>
          <w:rStyle w:val="normaltextrun"/>
          <w:rFonts w:ascii="Calibri" w:eastAsia="Times New Roman" w:hAnsi="Calibri" w:cs="Calibri"/>
        </w:rPr>
        <w:t xml:space="preserve"> </w:t>
      </w:r>
      <w:r w:rsidR="006B62FB" w:rsidRPr="00A16EC9">
        <w:rPr>
          <w:rStyle w:val="normaltextrun"/>
          <w:rFonts w:ascii="Calibri" w:eastAsia="Times New Roman" w:hAnsi="Calibri" w:cs="Calibri"/>
        </w:rPr>
        <w:t xml:space="preserve">select </w:t>
      </w:r>
      <w:r w:rsidR="00AE6763" w:rsidRPr="00A16EC9">
        <w:rPr>
          <w:rStyle w:val="normaltextrun"/>
          <w:rFonts w:ascii="Calibri" w:eastAsia="Times New Roman" w:hAnsi="Calibri" w:cs="Calibri"/>
        </w:rPr>
        <w:t>projects that meet the</w:t>
      </w:r>
      <w:r w:rsidR="00870267" w:rsidRPr="00A16EC9">
        <w:rPr>
          <w:rStyle w:val="normaltextrun"/>
          <w:rFonts w:ascii="Calibri" w:eastAsia="Times New Roman" w:hAnsi="Calibri" w:cs="Calibri"/>
        </w:rPr>
        <w:t xml:space="preserve"> group’s </w:t>
      </w:r>
      <w:r w:rsidR="00AE6763" w:rsidRPr="00A16EC9">
        <w:rPr>
          <w:rStyle w:val="normaltextrun"/>
          <w:rFonts w:ascii="Calibri" w:eastAsia="Times New Roman" w:hAnsi="Calibri" w:cs="Calibri"/>
        </w:rPr>
        <w:t>requirements</w:t>
      </w:r>
      <w:r w:rsidR="000E5A70" w:rsidRPr="00A16EC9">
        <w:rPr>
          <w:rStyle w:val="normaltextrun"/>
          <w:rFonts w:ascii="Calibri" w:eastAsia="Times New Roman" w:hAnsi="Calibri" w:cs="Calibri"/>
        </w:rPr>
        <w:t>. Once a supplier has been identified, the group</w:t>
      </w:r>
      <w:r w:rsidR="00AE6763" w:rsidRPr="00A16EC9">
        <w:rPr>
          <w:rStyle w:val="normaltextrun"/>
          <w:rFonts w:ascii="Calibri" w:eastAsia="Times New Roman" w:hAnsi="Calibri" w:cs="Calibri"/>
        </w:rPr>
        <w:t xml:space="preserve"> </w:t>
      </w:r>
      <w:r w:rsidR="00E7629B" w:rsidRPr="00A16EC9">
        <w:rPr>
          <w:rStyle w:val="normaltextrun"/>
          <w:rFonts w:ascii="Calibri" w:eastAsia="Times New Roman" w:hAnsi="Calibri" w:cs="Calibri"/>
        </w:rPr>
        <w:t>negotiate</w:t>
      </w:r>
      <w:r w:rsidR="000E5A70" w:rsidRPr="00A16EC9">
        <w:rPr>
          <w:rStyle w:val="normaltextrun"/>
          <w:rFonts w:ascii="Calibri" w:eastAsia="Times New Roman" w:hAnsi="Calibri" w:cs="Calibri"/>
        </w:rPr>
        <w:t>s</w:t>
      </w:r>
      <w:r w:rsidR="00E7629B" w:rsidRPr="00A16EC9">
        <w:rPr>
          <w:rStyle w:val="normaltextrun"/>
          <w:rFonts w:ascii="Calibri" w:eastAsia="Times New Roman" w:hAnsi="Calibri" w:cs="Calibri"/>
        </w:rPr>
        <w:t xml:space="preserve"> a template contract with the project’s owner</w:t>
      </w:r>
      <w:r w:rsidR="00D65D69" w:rsidRPr="00A16EC9">
        <w:rPr>
          <w:rStyle w:val="normaltextrun"/>
          <w:rFonts w:ascii="Calibri" w:eastAsia="Times New Roman" w:hAnsi="Calibri" w:cs="Calibri"/>
        </w:rPr>
        <w:t>, allowing group</w:t>
      </w:r>
      <w:r w:rsidR="00E7629B" w:rsidRPr="00A16EC9">
        <w:rPr>
          <w:rStyle w:val="normaltextrun"/>
          <w:rFonts w:ascii="Calibri" w:eastAsia="Times New Roman" w:hAnsi="Calibri" w:cs="Calibri"/>
        </w:rPr>
        <w:t xml:space="preserve"> </w:t>
      </w:r>
      <w:r w:rsidR="00AE6763" w:rsidRPr="00A16EC9">
        <w:rPr>
          <w:rStyle w:val="normaltextrun"/>
          <w:rFonts w:ascii="Calibri" w:eastAsia="Times New Roman" w:hAnsi="Calibri" w:cs="Calibri"/>
        </w:rPr>
        <w:t>participant</w:t>
      </w:r>
      <w:r w:rsidR="00E7629B" w:rsidRPr="00A16EC9">
        <w:rPr>
          <w:rStyle w:val="normaltextrun"/>
          <w:rFonts w:ascii="Calibri" w:eastAsia="Times New Roman" w:hAnsi="Calibri" w:cs="Calibri"/>
        </w:rPr>
        <w:t>s</w:t>
      </w:r>
      <w:r w:rsidR="00AE6763" w:rsidRPr="00A16EC9">
        <w:rPr>
          <w:rStyle w:val="normaltextrun"/>
          <w:rFonts w:ascii="Calibri" w:eastAsia="Times New Roman" w:hAnsi="Calibri" w:cs="Calibri"/>
        </w:rPr>
        <w:t xml:space="preserve"> to sign </w:t>
      </w:r>
      <w:r w:rsidR="00732E2B" w:rsidRPr="00A16EC9">
        <w:rPr>
          <w:rStyle w:val="normaltextrun"/>
          <w:rFonts w:ascii="Calibri" w:eastAsia="Times New Roman" w:hAnsi="Calibri" w:cs="Calibri"/>
        </w:rPr>
        <w:t>similar</w:t>
      </w:r>
      <w:r w:rsidR="00AE6763" w:rsidRPr="00A16EC9">
        <w:rPr>
          <w:rStyle w:val="normaltextrun"/>
          <w:rFonts w:ascii="Calibri" w:eastAsia="Times New Roman" w:hAnsi="Calibri" w:cs="Calibri"/>
        </w:rPr>
        <w:t xml:space="preserve">, but </w:t>
      </w:r>
      <w:r w:rsidR="00732E2B" w:rsidRPr="00A16EC9">
        <w:rPr>
          <w:rStyle w:val="normaltextrun"/>
          <w:rFonts w:ascii="Calibri" w:eastAsia="Times New Roman" w:hAnsi="Calibri" w:cs="Calibri"/>
        </w:rPr>
        <w:t>separate</w:t>
      </w:r>
      <w:r w:rsidR="00AE6763" w:rsidRPr="00A16EC9">
        <w:rPr>
          <w:rStyle w:val="normaltextrun"/>
          <w:rFonts w:ascii="Calibri" w:eastAsia="Times New Roman" w:hAnsi="Calibri" w:cs="Calibri"/>
        </w:rPr>
        <w:t>, contracts</w:t>
      </w:r>
      <w:r w:rsidR="00893D5B" w:rsidRPr="00A16EC9">
        <w:rPr>
          <w:rStyle w:val="normaltextrun"/>
          <w:rFonts w:ascii="Calibri" w:eastAsia="Times New Roman" w:hAnsi="Calibri" w:cs="Calibri"/>
        </w:rPr>
        <w:t xml:space="preserve"> for the generated electricity</w:t>
      </w:r>
      <w:r w:rsidR="00AE6763" w:rsidRPr="00A16EC9">
        <w:rPr>
          <w:rStyle w:val="normaltextrun"/>
          <w:rFonts w:ascii="Calibri" w:eastAsia="Times New Roman" w:hAnsi="Calibri" w:cs="Calibri"/>
        </w:rPr>
        <w:t>.</w:t>
      </w:r>
    </w:p>
    <w:p w14:paraId="17EDDDF3" w14:textId="77777777" w:rsidR="00AE6763" w:rsidRPr="00A16EC9" w:rsidRDefault="00AE6763">
      <w:pPr>
        <w:rPr>
          <w:rStyle w:val="normaltextrun"/>
          <w:rFonts w:ascii="Calibri" w:eastAsia="Times New Roman" w:hAnsi="Calibri" w:cs="Calibri"/>
        </w:rPr>
      </w:pPr>
    </w:p>
    <w:p w14:paraId="778B3969" w14:textId="1D3F7A87" w:rsidR="17808EA5" w:rsidRPr="00A16EC9" w:rsidRDefault="00AE6763" w:rsidP="66AAB2EB">
      <w:pPr>
        <w:rPr>
          <w:rStyle w:val="normaltextrun"/>
          <w:rFonts w:ascii="Calibri" w:eastAsia="Times New Roman" w:hAnsi="Calibri" w:cs="Calibri"/>
          <w:b/>
          <w:sz w:val="28"/>
          <w:szCs w:val="28"/>
        </w:rPr>
      </w:pPr>
      <w:r w:rsidRPr="00A16EC9">
        <w:rPr>
          <w:rStyle w:val="normaltextrun"/>
          <w:rFonts w:ascii="Calibri" w:eastAsia="Times New Roman" w:hAnsi="Calibri" w:cs="Calibri"/>
          <w:b/>
          <w:sz w:val="28"/>
          <w:szCs w:val="28"/>
        </w:rPr>
        <w:t>Why is [</w:t>
      </w:r>
      <w:r w:rsidRPr="00A16EC9">
        <w:rPr>
          <w:rStyle w:val="normaltextrun"/>
          <w:rFonts w:ascii="Calibri" w:eastAsia="Times New Roman" w:hAnsi="Calibri" w:cs="Calibri"/>
          <w:b/>
          <w:color w:val="FF0000"/>
          <w:sz w:val="28"/>
          <w:szCs w:val="28"/>
        </w:rPr>
        <w:t>Local Government Name</w:t>
      </w:r>
      <w:r w:rsidRPr="00A16EC9">
        <w:rPr>
          <w:rStyle w:val="normaltextrun"/>
          <w:rFonts w:ascii="Calibri" w:eastAsia="Times New Roman" w:hAnsi="Calibri" w:cs="Calibri"/>
          <w:b/>
          <w:sz w:val="28"/>
          <w:szCs w:val="28"/>
        </w:rPr>
        <w:t>] considering aggregation?</w:t>
      </w:r>
    </w:p>
    <w:p w14:paraId="0329A61E" w14:textId="77777777" w:rsidR="00752E6F" w:rsidRPr="00A16EC9" w:rsidRDefault="00752E6F" w:rsidP="00752E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4"/>
          <w:szCs w:val="24"/>
        </w:rPr>
      </w:pPr>
    </w:p>
    <w:p w14:paraId="700F6150" w14:textId="289170E9" w:rsidR="00415E6A" w:rsidRPr="00A16EC9" w:rsidRDefault="000F185A" w:rsidP="000F18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4"/>
          <w:szCs w:val="24"/>
        </w:rPr>
      </w:pPr>
      <w:r w:rsidRPr="00A16EC9">
        <w:rPr>
          <w:rStyle w:val="normaltextrun"/>
          <w:rFonts w:ascii="Calibri" w:hAnsi="Calibri" w:cs="Calibri"/>
          <w:sz w:val="24"/>
          <w:szCs w:val="24"/>
        </w:rPr>
        <w:t>A</w:t>
      </w:r>
      <w:r w:rsidR="00E666D4" w:rsidRPr="00A16EC9">
        <w:rPr>
          <w:rStyle w:val="normaltextrun"/>
          <w:rFonts w:ascii="Calibri" w:hAnsi="Calibri" w:cs="Calibri"/>
          <w:sz w:val="24"/>
          <w:szCs w:val="24"/>
        </w:rPr>
        <w:t>ggregation</w:t>
      </w:r>
      <w:r w:rsidR="00146C70" w:rsidRPr="00A16EC9">
        <w:rPr>
          <w:rStyle w:val="normaltextrun"/>
          <w:rFonts w:ascii="Calibri" w:hAnsi="Calibri" w:cs="Calibri"/>
          <w:sz w:val="24"/>
          <w:szCs w:val="24"/>
        </w:rPr>
        <w:t xml:space="preserve"> could provide a number of important benefits above and beyond </w:t>
      </w:r>
      <w:r w:rsidRPr="00A16EC9">
        <w:rPr>
          <w:rStyle w:val="normaltextrun"/>
          <w:rFonts w:ascii="Calibri" w:hAnsi="Calibri" w:cs="Calibri"/>
          <w:sz w:val="24"/>
          <w:szCs w:val="24"/>
        </w:rPr>
        <w:t xml:space="preserve">those provided by a typical </w:t>
      </w:r>
      <w:r w:rsidR="007212C4" w:rsidRPr="00A16EC9">
        <w:rPr>
          <w:rStyle w:val="normaltextrun"/>
          <w:rFonts w:ascii="Calibri" w:hAnsi="Calibri" w:cs="Calibri"/>
          <w:sz w:val="24"/>
          <w:szCs w:val="24"/>
        </w:rPr>
        <w:t xml:space="preserve">physical </w:t>
      </w:r>
      <w:r w:rsidRPr="00A16EC9">
        <w:rPr>
          <w:rStyle w:val="normaltextrun"/>
          <w:rFonts w:ascii="Calibri" w:hAnsi="Calibri" w:cs="Calibri"/>
          <w:sz w:val="24"/>
          <w:szCs w:val="24"/>
        </w:rPr>
        <w:t xml:space="preserve">or </w:t>
      </w:r>
      <w:r w:rsidR="007212C4" w:rsidRPr="00A16EC9">
        <w:rPr>
          <w:rStyle w:val="normaltextrun"/>
          <w:rFonts w:ascii="Calibri" w:hAnsi="Calibri" w:cs="Calibri"/>
          <w:sz w:val="24"/>
          <w:szCs w:val="24"/>
        </w:rPr>
        <w:t>virtual</w:t>
      </w:r>
      <w:r w:rsidR="00360EF9" w:rsidRPr="00A16EC9">
        <w:rPr>
          <w:rStyle w:val="normaltextrun"/>
          <w:rFonts w:ascii="Calibri" w:hAnsi="Calibri" w:cs="Calibri"/>
          <w:sz w:val="24"/>
          <w:szCs w:val="24"/>
        </w:rPr>
        <w:t xml:space="preserve"> PPA</w:t>
      </w:r>
      <w:r w:rsidRPr="00A16EC9">
        <w:rPr>
          <w:rStyle w:val="normaltextrun"/>
          <w:rFonts w:ascii="Calibri" w:hAnsi="Calibri" w:cs="Calibri"/>
          <w:sz w:val="24"/>
          <w:szCs w:val="24"/>
        </w:rPr>
        <w:t>, such as:</w:t>
      </w:r>
    </w:p>
    <w:p w14:paraId="5A424AE2" w14:textId="6614E0DB" w:rsidR="00415E6A" w:rsidRPr="00A16EC9" w:rsidRDefault="00415E6A" w:rsidP="00415E6A">
      <w:pPr>
        <w:pStyle w:val="paragraph"/>
        <w:numPr>
          <w:ilvl w:val="0"/>
          <w:numId w:val="13"/>
        </w:numPr>
        <w:textAlignment w:val="baseline"/>
        <w:rPr>
          <w:rStyle w:val="normaltextrun"/>
          <w:rFonts w:ascii="Calibri" w:hAnsi="Calibri" w:cs="Calibri"/>
          <w:sz w:val="24"/>
          <w:szCs w:val="24"/>
        </w:rPr>
      </w:pPr>
      <w:r w:rsidRPr="00A16EC9">
        <w:rPr>
          <w:rStyle w:val="normaltextrun"/>
          <w:rFonts w:ascii="Calibri" w:hAnsi="Calibri" w:cs="Calibri"/>
          <w:i/>
          <w:sz w:val="24"/>
          <w:szCs w:val="24"/>
        </w:rPr>
        <w:t>B</w:t>
      </w:r>
      <w:r w:rsidR="00AE6763" w:rsidRPr="00A16EC9">
        <w:rPr>
          <w:rStyle w:val="normaltextrun"/>
          <w:rFonts w:ascii="Calibri" w:hAnsi="Calibri" w:cs="Calibri"/>
          <w:i/>
          <w:sz w:val="24"/>
          <w:szCs w:val="24"/>
        </w:rPr>
        <w:t xml:space="preserve">igger </w:t>
      </w:r>
      <w:r w:rsidR="00516CF3" w:rsidRPr="00A16EC9">
        <w:rPr>
          <w:rStyle w:val="normaltextrun"/>
          <w:rFonts w:ascii="Calibri" w:hAnsi="Calibri" w:cs="Calibri"/>
          <w:i/>
          <w:sz w:val="24"/>
          <w:szCs w:val="24"/>
        </w:rPr>
        <w:t>I</w:t>
      </w:r>
      <w:r w:rsidR="00AE6763" w:rsidRPr="00A16EC9">
        <w:rPr>
          <w:rStyle w:val="normaltextrun"/>
          <w:rFonts w:ascii="Calibri" w:hAnsi="Calibri" w:cs="Calibri"/>
          <w:i/>
          <w:sz w:val="24"/>
          <w:szCs w:val="24"/>
        </w:rPr>
        <w:t>mpact</w:t>
      </w:r>
      <w:r w:rsidR="00516CF3" w:rsidRPr="00A16EC9">
        <w:rPr>
          <w:rStyle w:val="normaltextrun"/>
          <w:rFonts w:ascii="Calibri" w:hAnsi="Calibri" w:cs="Calibri"/>
          <w:sz w:val="24"/>
          <w:szCs w:val="24"/>
        </w:rPr>
        <w:t xml:space="preserve">: </w:t>
      </w:r>
      <w:r w:rsidR="00706F89" w:rsidRPr="00A16EC9">
        <w:rPr>
          <w:rStyle w:val="normaltextrun"/>
          <w:rFonts w:ascii="Calibri" w:hAnsi="Calibri" w:cs="Calibri"/>
          <w:sz w:val="24"/>
          <w:szCs w:val="24"/>
        </w:rPr>
        <w:t xml:space="preserve">By pooling demand for renewable electricity, aggregation </w:t>
      </w:r>
      <w:r w:rsidR="00BA53CD" w:rsidRPr="00A16EC9">
        <w:rPr>
          <w:rStyle w:val="normaltextrun"/>
          <w:rFonts w:ascii="Calibri" w:hAnsi="Calibri" w:cs="Calibri"/>
          <w:sz w:val="24"/>
          <w:szCs w:val="24"/>
        </w:rPr>
        <w:t>groups</w:t>
      </w:r>
      <w:r w:rsidR="00706F89" w:rsidRPr="00A16EC9">
        <w:rPr>
          <w:rStyle w:val="normaltextrun"/>
          <w:rFonts w:ascii="Calibri" w:hAnsi="Calibri" w:cs="Calibri"/>
          <w:sz w:val="24"/>
          <w:szCs w:val="24"/>
        </w:rPr>
        <w:t xml:space="preserve"> can enable the development of much larger projects </w:t>
      </w:r>
      <w:r w:rsidR="00BA53CD" w:rsidRPr="00A16EC9">
        <w:rPr>
          <w:rStyle w:val="normaltextrun"/>
          <w:rFonts w:ascii="Calibri" w:hAnsi="Calibri" w:cs="Calibri"/>
          <w:sz w:val="24"/>
          <w:szCs w:val="24"/>
        </w:rPr>
        <w:t xml:space="preserve">and enable additional </w:t>
      </w:r>
      <w:r w:rsidR="00A211A8" w:rsidRPr="00A16EC9">
        <w:rPr>
          <w:rStyle w:val="normaltextrun"/>
          <w:rFonts w:ascii="Calibri" w:hAnsi="Calibri" w:cs="Calibri"/>
          <w:sz w:val="24"/>
          <w:szCs w:val="24"/>
        </w:rPr>
        <w:t>participation from smaller communities that, by themselves, do not have sufficient load to attract the attention of developers</w:t>
      </w:r>
      <w:r w:rsidR="000F3A75" w:rsidRPr="00A16EC9">
        <w:rPr>
          <w:rStyle w:val="normaltextrun"/>
          <w:rFonts w:ascii="Calibri" w:hAnsi="Calibri" w:cs="Calibri"/>
          <w:sz w:val="24"/>
          <w:szCs w:val="24"/>
        </w:rPr>
        <w:t>.</w:t>
      </w:r>
    </w:p>
    <w:p w14:paraId="4A2FF79C" w14:textId="7E42CAC7" w:rsidR="00415E6A" w:rsidRPr="00A16EC9" w:rsidRDefault="00415E6A" w:rsidP="00415E6A">
      <w:pPr>
        <w:pStyle w:val="paragraph"/>
        <w:numPr>
          <w:ilvl w:val="0"/>
          <w:numId w:val="13"/>
        </w:numPr>
        <w:textAlignment w:val="baseline"/>
        <w:rPr>
          <w:rStyle w:val="normaltextrun"/>
          <w:rFonts w:ascii="Calibri" w:hAnsi="Calibri" w:cs="Calibri"/>
          <w:sz w:val="24"/>
          <w:szCs w:val="24"/>
        </w:rPr>
      </w:pPr>
      <w:r w:rsidRPr="00A16EC9">
        <w:rPr>
          <w:rStyle w:val="normaltextrun"/>
          <w:rFonts w:ascii="Calibri" w:hAnsi="Calibri" w:cs="Calibri"/>
          <w:i/>
          <w:sz w:val="24"/>
          <w:szCs w:val="24"/>
        </w:rPr>
        <w:t>Improved</w:t>
      </w:r>
      <w:r w:rsidR="00AE6763" w:rsidRPr="00A16EC9">
        <w:rPr>
          <w:rStyle w:val="normaltextrun"/>
          <w:rFonts w:ascii="Calibri" w:hAnsi="Calibri" w:cs="Calibri"/>
          <w:i/>
          <w:sz w:val="24"/>
          <w:szCs w:val="24"/>
        </w:rPr>
        <w:t xml:space="preserve"> </w:t>
      </w:r>
      <w:r w:rsidR="00520A87" w:rsidRPr="00A16EC9">
        <w:rPr>
          <w:rStyle w:val="normaltextrun"/>
          <w:rFonts w:ascii="Calibri" w:hAnsi="Calibri" w:cs="Calibri"/>
          <w:i/>
          <w:sz w:val="24"/>
          <w:szCs w:val="24"/>
        </w:rPr>
        <w:t>E</w:t>
      </w:r>
      <w:r w:rsidR="00AE6763" w:rsidRPr="00A16EC9">
        <w:rPr>
          <w:rStyle w:val="normaltextrun"/>
          <w:rFonts w:ascii="Calibri" w:hAnsi="Calibri" w:cs="Calibri"/>
          <w:i/>
          <w:sz w:val="24"/>
          <w:szCs w:val="24"/>
        </w:rPr>
        <w:t xml:space="preserve">conomics and </w:t>
      </w:r>
      <w:r w:rsidR="00520A87" w:rsidRPr="00A16EC9">
        <w:rPr>
          <w:rStyle w:val="normaltextrun"/>
          <w:rFonts w:ascii="Calibri" w:hAnsi="Calibri" w:cs="Calibri"/>
          <w:i/>
          <w:sz w:val="24"/>
          <w:szCs w:val="24"/>
        </w:rPr>
        <w:t>P</w:t>
      </w:r>
      <w:r w:rsidR="00AE6763" w:rsidRPr="00A16EC9">
        <w:rPr>
          <w:rStyle w:val="normaltextrun"/>
          <w:rFonts w:ascii="Calibri" w:hAnsi="Calibri" w:cs="Calibri"/>
          <w:i/>
          <w:sz w:val="24"/>
          <w:szCs w:val="24"/>
        </w:rPr>
        <w:t>rices</w:t>
      </w:r>
      <w:r w:rsidR="00197904" w:rsidRPr="00A16EC9">
        <w:rPr>
          <w:rStyle w:val="normaltextrun"/>
          <w:rFonts w:ascii="Calibri" w:hAnsi="Calibri" w:cs="Calibri"/>
          <w:sz w:val="24"/>
          <w:szCs w:val="24"/>
        </w:rPr>
        <w:t>:</w:t>
      </w:r>
      <w:r w:rsidR="00AE6763" w:rsidRPr="00A16EC9"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="00977388" w:rsidRPr="00A16EC9">
        <w:rPr>
          <w:rStyle w:val="normaltextrun"/>
          <w:rFonts w:ascii="Calibri" w:hAnsi="Calibri" w:cs="Calibri"/>
          <w:sz w:val="24"/>
          <w:szCs w:val="24"/>
        </w:rPr>
        <w:t xml:space="preserve">Larger renewable energy projects </w:t>
      </w:r>
      <w:r w:rsidR="00D643BC" w:rsidRPr="00A16EC9">
        <w:rPr>
          <w:rStyle w:val="normaltextrun"/>
          <w:rFonts w:ascii="Calibri" w:hAnsi="Calibri" w:cs="Calibri"/>
          <w:sz w:val="24"/>
          <w:szCs w:val="24"/>
        </w:rPr>
        <w:t xml:space="preserve">and transactions </w:t>
      </w:r>
      <w:r w:rsidR="00977388" w:rsidRPr="00A16EC9">
        <w:rPr>
          <w:rStyle w:val="normaltextrun"/>
          <w:rFonts w:ascii="Calibri" w:hAnsi="Calibri" w:cs="Calibri"/>
          <w:sz w:val="24"/>
          <w:szCs w:val="24"/>
        </w:rPr>
        <w:t>have the potential to provide electricity at a lower cost due to their greater economies of scale</w:t>
      </w:r>
      <w:r w:rsidR="000F3A75" w:rsidRPr="00A16EC9">
        <w:rPr>
          <w:rStyle w:val="normaltextrun"/>
          <w:rFonts w:ascii="Calibri" w:hAnsi="Calibri" w:cs="Calibri"/>
          <w:sz w:val="24"/>
          <w:szCs w:val="24"/>
        </w:rPr>
        <w:t>.</w:t>
      </w:r>
    </w:p>
    <w:p w14:paraId="7CE57873" w14:textId="56A612EE" w:rsidR="00D643BC" w:rsidRPr="00A16EC9" w:rsidRDefault="00D643BC" w:rsidP="00415E6A">
      <w:pPr>
        <w:pStyle w:val="paragraph"/>
        <w:numPr>
          <w:ilvl w:val="0"/>
          <w:numId w:val="13"/>
        </w:numPr>
        <w:textAlignment w:val="baseline"/>
        <w:rPr>
          <w:rStyle w:val="normaltextrun"/>
          <w:rFonts w:ascii="Calibri" w:hAnsi="Calibri" w:cs="Calibri"/>
          <w:sz w:val="24"/>
          <w:szCs w:val="24"/>
        </w:rPr>
      </w:pPr>
      <w:r w:rsidRPr="00A16EC9">
        <w:rPr>
          <w:rStyle w:val="normaltextrun"/>
          <w:rFonts w:ascii="Calibri" w:hAnsi="Calibri" w:cs="Calibri"/>
          <w:i/>
          <w:sz w:val="24"/>
          <w:szCs w:val="24"/>
        </w:rPr>
        <w:t>Shared Expenses</w:t>
      </w:r>
      <w:r w:rsidRPr="00A16EC9">
        <w:rPr>
          <w:rStyle w:val="normaltextrun"/>
          <w:rFonts w:ascii="Calibri" w:hAnsi="Calibri" w:cs="Calibri"/>
          <w:sz w:val="24"/>
          <w:szCs w:val="24"/>
        </w:rPr>
        <w:t xml:space="preserve">: Aggregation groups </w:t>
      </w:r>
      <w:r w:rsidR="00120E83" w:rsidRPr="00A16EC9">
        <w:rPr>
          <w:rStyle w:val="normaltextrun"/>
          <w:rFonts w:ascii="Calibri" w:hAnsi="Calibri" w:cs="Calibri"/>
          <w:sz w:val="24"/>
          <w:szCs w:val="24"/>
        </w:rPr>
        <w:t>can reduce the level of expenses incurred by any one participant by pooling their resources and collective knowledge.</w:t>
      </w:r>
    </w:p>
    <w:p w14:paraId="44AA675B" w14:textId="5F3CAFD6" w:rsidR="00120E83" w:rsidRPr="00A16EC9" w:rsidRDefault="00120E83" w:rsidP="00415E6A">
      <w:pPr>
        <w:pStyle w:val="paragraph"/>
        <w:numPr>
          <w:ilvl w:val="0"/>
          <w:numId w:val="13"/>
        </w:numPr>
        <w:textAlignment w:val="baseline"/>
        <w:rPr>
          <w:rStyle w:val="normaltextrun"/>
          <w:rFonts w:ascii="Calibri" w:hAnsi="Calibri" w:cs="Calibri"/>
          <w:sz w:val="24"/>
          <w:szCs w:val="24"/>
        </w:rPr>
      </w:pPr>
      <w:r w:rsidRPr="00A16EC9">
        <w:rPr>
          <w:rStyle w:val="normaltextrun"/>
          <w:rFonts w:ascii="Calibri" w:hAnsi="Calibri" w:cs="Calibri"/>
          <w:i/>
          <w:sz w:val="24"/>
          <w:szCs w:val="24"/>
        </w:rPr>
        <w:t>Access to Additional Projects</w:t>
      </w:r>
      <w:r w:rsidRPr="00A16EC9">
        <w:rPr>
          <w:rStyle w:val="normaltextrun"/>
          <w:rFonts w:ascii="Calibri" w:hAnsi="Calibri" w:cs="Calibri"/>
          <w:sz w:val="24"/>
          <w:szCs w:val="24"/>
        </w:rPr>
        <w:t xml:space="preserve">: Aggregation groups have the potential to attract more attention and proposals from developers </w:t>
      </w:r>
      <w:r w:rsidR="00796B82" w:rsidRPr="00A16EC9">
        <w:rPr>
          <w:rStyle w:val="normaltextrun"/>
          <w:rFonts w:ascii="Calibri" w:hAnsi="Calibri" w:cs="Calibri"/>
          <w:sz w:val="24"/>
          <w:szCs w:val="24"/>
        </w:rPr>
        <w:t>by providing a larger pool of interested buyers.</w:t>
      </w:r>
    </w:p>
    <w:p w14:paraId="4CB5340F" w14:textId="316E7EC0" w:rsidR="00415E6A" w:rsidRPr="00A16EC9" w:rsidRDefault="00977388" w:rsidP="00415E6A">
      <w:pPr>
        <w:pStyle w:val="paragraph"/>
        <w:numPr>
          <w:ilvl w:val="0"/>
          <w:numId w:val="13"/>
        </w:numPr>
        <w:textAlignment w:val="baseline"/>
        <w:rPr>
          <w:rStyle w:val="normaltextrun"/>
          <w:rFonts w:ascii="Calibri" w:hAnsi="Calibri" w:cs="Calibri"/>
          <w:sz w:val="24"/>
          <w:szCs w:val="24"/>
        </w:rPr>
      </w:pPr>
      <w:r w:rsidRPr="00A16EC9">
        <w:rPr>
          <w:rStyle w:val="normaltextrun"/>
          <w:rFonts w:ascii="Calibri" w:hAnsi="Calibri" w:cs="Calibri"/>
          <w:i/>
          <w:sz w:val="24"/>
          <w:szCs w:val="24"/>
        </w:rPr>
        <w:lastRenderedPageBreak/>
        <w:t>Reduced R</w:t>
      </w:r>
      <w:r w:rsidR="00AE6763" w:rsidRPr="00A16EC9">
        <w:rPr>
          <w:rStyle w:val="normaltextrun"/>
          <w:rFonts w:ascii="Calibri" w:hAnsi="Calibri" w:cs="Calibri"/>
          <w:i/>
          <w:sz w:val="24"/>
          <w:szCs w:val="24"/>
        </w:rPr>
        <w:t>isk</w:t>
      </w:r>
      <w:r w:rsidRPr="00A16EC9">
        <w:rPr>
          <w:rStyle w:val="normaltextrun"/>
          <w:rFonts w:ascii="Calibri" w:hAnsi="Calibri" w:cs="Calibri"/>
          <w:sz w:val="24"/>
          <w:szCs w:val="24"/>
        </w:rPr>
        <w:t xml:space="preserve">: </w:t>
      </w:r>
      <w:r w:rsidR="00561672" w:rsidRPr="00A16EC9">
        <w:rPr>
          <w:rStyle w:val="normaltextrun"/>
          <w:rFonts w:ascii="Calibri" w:hAnsi="Calibri" w:cs="Calibri"/>
          <w:sz w:val="24"/>
          <w:szCs w:val="24"/>
        </w:rPr>
        <w:t xml:space="preserve">Due to their large collective electricity demand, aggregation groups may be able to </w:t>
      </w:r>
      <w:r w:rsidR="002254F8" w:rsidRPr="00A16EC9">
        <w:rPr>
          <w:rStyle w:val="normaltextrun"/>
          <w:rFonts w:ascii="Calibri" w:hAnsi="Calibri" w:cs="Calibri"/>
          <w:sz w:val="24"/>
          <w:szCs w:val="24"/>
        </w:rPr>
        <w:t xml:space="preserve">select multiple renewable energy projects, thereby </w:t>
      </w:r>
      <w:r w:rsidR="00561672" w:rsidRPr="00A16EC9">
        <w:rPr>
          <w:rStyle w:val="normaltextrun"/>
          <w:rFonts w:ascii="Calibri" w:hAnsi="Calibri" w:cs="Calibri"/>
          <w:sz w:val="24"/>
          <w:szCs w:val="24"/>
        </w:rPr>
        <w:t>lower</w:t>
      </w:r>
      <w:r w:rsidR="002254F8" w:rsidRPr="00A16EC9">
        <w:rPr>
          <w:rStyle w:val="normaltextrun"/>
          <w:rFonts w:ascii="Calibri" w:hAnsi="Calibri" w:cs="Calibri"/>
          <w:sz w:val="24"/>
          <w:szCs w:val="24"/>
        </w:rPr>
        <w:t>ing</w:t>
      </w:r>
      <w:r w:rsidR="00561672" w:rsidRPr="00A16EC9">
        <w:rPr>
          <w:rStyle w:val="normaltextrun"/>
          <w:rFonts w:ascii="Calibri" w:hAnsi="Calibri" w:cs="Calibri"/>
          <w:sz w:val="24"/>
          <w:szCs w:val="24"/>
        </w:rPr>
        <w:t xml:space="preserve"> participants’ exposure </w:t>
      </w:r>
      <w:r w:rsidR="003564DE" w:rsidRPr="00A16EC9">
        <w:rPr>
          <w:rStyle w:val="normaltextrun"/>
          <w:rFonts w:ascii="Calibri" w:hAnsi="Calibri" w:cs="Calibri"/>
          <w:sz w:val="24"/>
          <w:szCs w:val="24"/>
        </w:rPr>
        <w:t xml:space="preserve">to </w:t>
      </w:r>
      <w:r w:rsidR="00561672" w:rsidRPr="00A16EC9">
        <w:rPr>
          <w:rStyle w:val="normaltextrun"/>
          <w:rFonts w:ascii="Calibri" w:hAnsi="Calibri" w:cs="Calibri"/>
          <w:sz w:val="24"/>
          <w:szCs w:val="24"/>
        </w:rPr>
        <w:t xml:space="preserve">and reliance on any one </w:t>
      </w:r>
      <w:r w:rsidR="002254F8" w:rsidRPr="00A16EC9">
        <w:rPr>
          <w:rStyle w:val="normaltextrun"/>
          <w:rFonts w:ascii="Calibri" w:hAnsi="Calibri" w:cs="Calibri"/>
          <w:sz w:val="24"/>
          <w:szCs w:val="24"/>
        </w:rPr>
        <w:t xml:space="preserve">individual </w:t>
      </w:r>
      <w:r w:rsidR="00561672" w:rsidRPr="00A16EC9">
        <w:rPr>
          <w:rStyle w:val="normaltextrun"/>
          <w:rFonts w:ascii="Calibri" w:hAnsi="Calibri" w:cs="Calibri"/>
          <w:sz w:val="24"/>
          <w:szCs w:val="24"/>
        </w:rPr>
        <w:t>project</w:t>
      </w:r>
      <w:r w:rsidR="000F3A75" w:rsidRPr="00A16EC9">
        <w:rPr>
          <w:rStyle w:val="normaltextrun"/>
          <w:rFonts w:ascii="Calibri" w:hAnsi="Calibri" w:cs="Calibri"/>
          <w:sz w:val="24"/>
          <w:szCs w:val="24"/>
        </w:rPr>
        <w:t>.</w:t>
      </w:r>
    </w:p>
    <w:p w14:paraId="664800A5" w14:textId="576DA487" w:rsidR="00822FCB" w:rsidRPr="00A16EC9" w:rsidRDefault="00822FCB" w:rsidP="00415E6A">
      <w:pPr>
        <w:pStyle w:val="paragraph"/>
        <w:numPr>
          <w:ilvl w:val="0"/>
          <w:numId w:val="13"/>
        </w:numPr>
        <w:textAlignment w:val="baseline"/>
        <w:rPr>
          <w:rStyle w:val="normaltextrun"/>
          <w:rFonts w:ascii="Calibri" w:hAnsi="Calibri" w:cs="Calibri"/>
          <w:sz w:val="24"/>
          <w:szCs w:val="24"/>
        </w:rPr>
      </w:pPr>
      <w:r w:rsidRPr="00A16EC9">
        <w:rPr>
          <w:rStyle w:val="normaltextrun"/>
          <w:rFonts w:ascii="Calibri" w:hAnsi="Calibri" w:cs="Calibri"/>
          <w:i/>
          <w:iCs/>
          <w:sz w:val="24"/>
          <w:szCs w:val="24"/>
        </w:rPr>
        <w:t>Buil</w:t>
      </w:r>
      <w:r w:rsidR="00FF357A" w:rsidRPr="00A16EC9">
        <w:rPr>
          <w:rStyle w:val="normaltextrun"/>
          <w:rFonts w:ascii="Calibri" w:hAnsi="Calibri" w:cs="Calibri"/>
          <w:i/>
          <w:iCs/>
          <w:sz w:val="24"/>
          <w:szCs w:val="24"/>
        </w:rPr>
        <w:t>t</w:t>
      </w:r>
      <w:r w:rsidR="00CF17AF" w:rsidRPr="00A16EC9">
        <w:rPr>
          <w:rStyle w:val="normaltextrun"/>
          <w:rFonts w:ascii="Calibri" w:hAnsi="Calibri" w:cs="Calibri"/>
          <w:i/>
          <w:iCs/>
          <w:sz w:val="24"/>
          <w:szCs w:val="24"/>
        </w:rPr>
        <w:t>-I</w:t>
      </w:r>
      <w:r w:rsidRPr="00A16EC9">
        <w:rPr>
          <w:rStyle w:val="normaltextrun"/>
          <w:rFonts w:ascii="Calibri" w:hAnsi="Calibri" w:cs="Calibri"/>
          <w:i/>
          <w:iCs/>
          <w:sz w:val="24"/>
          <w:szCs w:val="24"/>
        </w:rPr>
        <w:t>n</w:t>
      </w:r>
      <w:r w:rsidRPr="00A16EC9">
        <w:rPr>
          <w:rStyle w:val="normaltextrun"/>
          <w:rFonts w:ascii="Calibri" w:hAnsi="Calibri" w:cs="Calibri"/>
          <w:i/>
          <w:sz w:val="24"/>
          <w:szCs w:val="24"/>
        </w:rPr>
        <w:t xml:space="preserve"> Peer Network</w:t>
      </w:r>
      <w:r w:rsidRPr="00A16EC9">
        <w:rPr>
          <w:rStyle w:val="normaltextrun"/>
          <w:rFonts w:ascii="Calibri" w:hAnsi="Calibri" w:cs="Calibri"/>
          <w:sz w:val="24"/>
          <w:szCs w:val="24"/>
        </w:rPr>
        <w:t xml:space="preserve">: </w:t>
      </w:r>
      <w:r w:rsidR="007424C3" w:rsidRPr="00A16EC9">
        <w:rPr>
          <w:rStyle w:val="normaltextrun"/>
          <w:rFonts w:ascii="Calibri" w:hAnsi="Calibri" w:cs="Calibri"/>
          <w:sz w:val="24"/>
          <w:szCs w:val="24"/>
        </w:rPr>
        <w:t>Our internal teams can benefit from the collective knowledge</w:t>
      </w:r>
      <w:r w:rsidR="001E1EB9" w:rsidRPr="00A16EC9">
        <w:rPr>
          <w:rStyle w:val="normaltextrun"/>
          <w:rFonts w:ascii="Calibri" w:hAnsi="Calibri" w:cs="Calibri"/>
          <w:sz w:val="24"/>
          <w:szCs w:val="24"/>
        </w:rPr>
        <w:t xml:space="preserve">, capacity, and insights </w:t>
      </w:r>
      <w:r w:rsidR="007424C3" w:rsidRPr="00A16EC9">
        <w:rPr>
          <w:rStyle w:val="normaltextrun"/>
          <w:rFonts w:ascii="Calibri" w:hAnsi="Calibri" w:cs="Calibri"/>
          <w:sz w:val="24"/>
          <w:szCs w:val="24"/>
        </w:rPr>
        <w:t>brought by our aggregation partners</w:t>
      </w:r>
      <w:r w:rsidR="001E1EB9" w:rsidRPr="00A16EC9">
        <w:rPr>
          <w:rStyle w:val="normaltextrun"/>
          <w:rFonts w:ascii="Calibri" w:hAnsi="Calibri" w:cs="Calibri"/>
          <w:sz w:val="24"/>
          <w:szCs w:val="24"/>
        </w:rPr>
        <w:t>.</w:t>
      </w:r>
    </w:p>
    <w:p w14:paraId="04858983" w14:textId="34C48E80" w:rsidR="007301B8" w:rsidRPr="00A16EC9" w:rsidRDefault="002254F8" w:rsidP="66AAB2EB">
      <w:pPr>
        <w:pStyle w:val="paragraph"/>
        <w:numPr>
          <w:ilvl w:val="0"/>
          <w:numId w:val="13"/>
        </w:numPr>
        <w:textAlignment w:val="baseline"/>
        <w:rPr>
          <w:rStyle w:val="normaltextrun"/>
          <w:rFonts w:ascii="Calibri" w:hAnsi="Calibri" w:cs="Calibri"/>
          <w:sz w:val="24"/>
          <w:szCs w:val="24"/>
        </w:rPr>
      </w:pPr>
      <w:r w:rsidRPr="00A16EC9">
        <w:rPr>
          <w:rStyle w:val="normaltextrun"/>
          <w:rFonts w:ascii="Calibri" w:hAnsi="Calibri" w:cs="Calibri"/>
          <w:i/>
          <w:sz w:val="24"/>
          <w:szCs w:val="24"/>
        </w:rPr>
        <w:t>P</w:t>
      </w:r>
      <w:r w:rsidR="00AE6763" w:rsidRPr="00A16EC9">
        <w:rPr>
          <w:rStyle w:val="normaltextrun"/>
          <w:rFonts w:ascii="Calibri" w:hAnsi="Calibri" w:cs="Calibri"/>
          <w:i/>
          <w:sz w:val="24"/>
          <w:szCs w:val="24"/>
        </w:rPr>
        <w:t xml:space="preserve">ositive </w:t>
      </w:r>
      <w:r w:rsidR="00DC1753" w:rsidRPr="00A16EC9">
        <w:rPr>
          <w:rStyle w:val="normaltextrun"/>
          <w:rFonts w:ascii="Calibri" w:hAnsi="Calibri" w:cs="Calibri"/>
          <w:i/>
          <w:sz w:val="24"/>
          <w:szCs w:val="24"/>
        </w:rPr>
        <w:t>N</w:t>
      </w:r>
      <w:r w:rsidR="00AE6763" w:rsidRPr="00A16EC9">
        <w:rPr>
          <w:rStyle w:val="normaltextrun"/>
          <w:rFonts w:ascii="Calibri" w:hAnsi="Calibri" w:cs="Calibri"/>
          <w:i/>
          <w:sz w:val="24"/>
          <w:szCs w:val="24"/>
        </w:rPr>
        <w:t xml:space="preserve">etwork </w:t>
      </w:r>
      <w:r w:rsidR="00DC1753" w:rsidRPr="00A16EC9">
        <w:rPr>
          <w:rStyle w:val="normaltextrun"/>
          <w:rFonts w:ascii="Calibri" w:hAnsi="Calibri" w:cs="Calibri"/>
          <w:i/>
          <w:sz w:val="24"/>
          <w:szCs w:val="24"/>
        </w:rPr>
        <w:t>E</w:t>
      </w:r>
      <w:r w:rsidR="00AE6763" w:rsidRPr="00A16EC9">
        <w:rPr>
          <w:rStyle w:val="normaltextrun"/>
          <w:rFonts w:ascii="Calibri" w:hAnsi="Calibri" w:cs="Calibri"/>
          <w:i/>
          <w:sz w:val="24"/>
          <w:szCs w:val="24"/>
        </w:rPr>
        <w:t xml:space="preserve">ffects and </w:t>
      </w:r>
      <w:r w:rsidR="00DC1753" w:rsidRPr="00A16EC9">
        <w:rPr>
          <w:rStyle w:val="normaltextrun"/>
          <w:rFonts w:ascii="Calibri" w:hAnsi="Calibri" w:cs="Calibri"/>
          <w:i/>
          <w:sz w:val="24"/>
          <w:szCs w:val="24"/>
        </w:rPr>
        <w:t>C</w:t>
      </w:r>
      <w:r w:rsidR="00AE6763" w:rsidRPr="00A16EC9">
        <w:rPr>
          <w:rStyle w:val="normaltextrun"/>
          <w:rFonts w:ascii="Calibri" w:hAnsi="Calibri" w:cs="Calibri"/>
          <w:i/>
          <w:sz w:val="24"/>
          <w:szCs w:val="24"/>
        </w:rPr>
        <w:t xml:space="preserve">ompelling </w:t>
      </w:r>
      <w:r w:rsidR="00DC1753" w:rsidRPr="00A16EC9">
        <w:rPr>
          <w:rStyle w:val="normaltextrun"/>
          <w:rFonts w:ascii="Calibri" w:hAnsi="Calibri" w:cs="Calibri"/>
          <w:i/>
          <w:sz w:val="24"/>
          <w:szCs w:val="24"/>
        </w:rPr>
        <w:t>C</w:t>
      </w:r>
      <w:r w:rsidR="00AE6763" w:rsidRPr="00A16EC9">
        <w:rPr>
          <w:rStyle w:val="normaltextrun"/>
          <w:rFonts w:ascii="Calibri" w:hAnsi="Calibri" w:cs="Calibri"/>
          <w:i/>
          <w:sz w:val="24"/>
          <w:szCs w:val="24"/>
        </w:rPr>
        <w:t>ommunications</w:t>
      </w:r>
      <w:r w:rsidR="00DC1753" w:rsidRPr="00A16EC9">
        <w:rPr>
          <w:rStyle w:val="normaltextrun"/>
          <w:rFonts w:ascii="Calibri" w:hAnsi="Calibri" w:cs="Calibri"/>
          <w:sz w:val="24"/>
          <w:szCs w:val="24"/>
        </w:rPr>
        <w:t>:</w:t>
      </w:r>
      <w:r w:rsidR="00AE6763" w:rsidRPr="00A16EC9">
        <w:rPr>
          <w:rStyle w:val="normaltextrun"/>
          <w:rFonts w:ascii="Calibri" w:hAnsi="Calibri" w:cs="Calibri"/>
          <w:sz w:val="24"/>
          <w:szCs w:val="24"/>
        </w:rPr>
        <w:t> </w:t>
      </w:r>
      <w:r w:rsidR="60094158" w:rsidRPr="00A16EC9">
        <w:rPr>
          <w:rStyle w:val="normaltextrun"/>
          <w:rFonts w:ascii="Calibri" w:hAnsi="Calibri" w:cs="Calibri"/>
          <w:sz w:val="24"/>
          <w:szCs w:val="24"/>
        </w:rPr>
        <w:t>[</w:t>
      </w:r>
      <w:r w:rsidR="60094158" w:rsidRPr="00A16EC9">
        <w:rPr>
          <w:rStyle w:val="normaltextrun"/>
          <w:rFonts w:ascii="Calibri" w:hAnsi="Calibri" w:cs="Calibri"/>
          <w:color w:val="FF0000"/>
          <w:sz w:val="24"/>
          <w:szCs w:val="24"/>
        </w:rPr>
        <w:t>Add information about any specific benefits anticipate for your jurisdiction</w:t>
      </w:r>
      <w:r w:rsidR="60094158" w:rsidRPr="00A16EC9">
        <w:rPr>
          <w:rStyle w:val="normaltextrun"/>
          <w:rFonts w:ascii="Calibri" w:hAnsi="Calibri" w:cs="Calibri"/>
          <w:sz w:val="24"/>
          <w:szCs w:val="24"/>
        </w:rPr>
        <w:t>]</w:t>
      </w:r>
      <w:r w:rsidR="000F3A75" w:rsidRPr="00A16EC9">
        <w:rPr>
          <w:rStyle w:val="normaltextrun"/>
          <w:rFonts w:ascii="Calibri" w:hAnsi="Calibri" w:cs="Calibri"/>
          <w:sz w:val="24"/>
          <w:szCs w:val="24"/>
        </w:rPr>
        <w:t>.</w:t>
      </w:r>
    </w:p>
    <w:p w14:paraId="10EE78BA" w14:textId="39A0E1F9" w:rsidR="007301B8" w:rsidRPr="00A16EC9" w:rsidRDefault="007301B8" w:rsidP="66AAB2EB">
      <w:pPr>
        <w:pStyle w:val="paragraph"/>
        <w:textAlignment w:val="baseline"/>
        <w:rPr>
          <w:rStyle w:val="normaltextrun"/>
          <w:rFonts w:ascii="Calibri" w:eastAsia="MS Mincho" w:hAnsi="Calibri" w:cs="Calibri"/>
        </w:rPr>
      </w:pPr>
    </w:p>
    <w:p w14:paraId="777C7388" w14:textId="5313546B" w:rsidR="007301B8" w:rsidRPr="00A16EC9" w:rsidRDefault="3E2A9032" w:rsidP="66AAB2EB">
      <w:pPr>
        <w:pStyle w:val="paragraph"/>
        <w:spacing w:line="259" w:lineRule="auto"/>
        <w:rPr>
          <w:rFonts w:ascii="Calibri" w:hAnsi="Calibri" w:cs="Calibri"/>
        </w:rPr>
      </w:pPr>
      <w:r w:rsidRPr="00A16EC9">
        <w:rPr>
          <w:rStyle w:val="eop"/>
          <w:rFonts w:ascii="Calibri" w:hAnsi="Calibri" w:cs="Calibri"/>
          <w:b/>
          <w:sz w:val="28"/>
          <w:szCs w:val="28"/>
        </w:rPr>
        <w:t>What are we considering?</w:t>
      </w:r>
    </w:p>
    <w:p w14:paraId="45EA9666" w14:textId="01290A10" w:rsidR="007301B8" w:rsidRPr="00A16EC9" w:rsidRDefault="3E2A9032" w:rsidP="17808EA5">
      <w:pPr>
        <w:textAlignment w:val="baseline"/>
        <w:rPr>
          <w:rStyle w:val="normaltextrun"/>
          <w:rFonts w:ascii="Calibri" w:eastAsia="Times New Roman" w:hAnsi="Calibri" w:cs="Calibri"/>
        </w:rPr>
      </w:pPr>
      <w:r w:rsidRPr="00A16EC9">
        <w:rPr>
          <w:rStyle w:val="normaltextrun"/>
          <w:rFonts w:ascii="Calibri" w:eastAsia="Times New Roman" w:hAnsi="Calibri" w:cs="Calibri"/>
          <w:i/>
        </w:rPr>
        <w:t>Our Role</w:t>
      </w:r>
      <w:r w:rsidRPr="00A16EC9">
        <w:rPr>
          <w:rStyle w:val="normaltextrun"/>
          <w:rFonts w:ascii="Calibri" w:eastAsia="Times New Roman" w:hAnsi="Calibri" w:cs="Calibri"/>
        </w:rPr>
        <w:t>: [</w:t>
      </w:r>
      <w:r w:rsidRPr="00A16EC9">
        <w:rPr>
          <w:rStyle w:val="normaltextrun"/>
          <w:rFonts w:ascii="Calibri" w:eastAsia="Times New Roman" w:hAnsi="Calibri" w:cs="Calibri"/>
          <w:color w:val="FF0000"/>
        </w:rPr>
        <w:t>Anchor offtaker</w:t>
      </w:r>
      <w:r w:rsidR="00054BA0" w:rsidRPr="00A16EC9">
        <w:rPr>
          <w:rStyle w:val="normaltextrun"/>
          <w:rFonts w:ascii="Calibri" w:eastAsia="Times New Roman" w:hAnsi="Calibri" w:cs="Calibri"/>
          <w:color w:val="FF0000"/>
        </w:rPr>
        <w:t xml:space="preserve">, </w:t>
      </w:r>
      <w:r w:rsidRPr="00A16EC9">
        <w:rPr>
          <w:rStyle w:val="normaltextrun"/>
          <w:rFonts w:ascii="Calibri" w:eastAsia="Times New Roman" w:hAnsi="Calibri" w:cs="Calibri"/>
          <w:color w:val="FF0000"/>
        </w:rPr>
        <w:t>Offtaker</w:t>
      </w:r>
      <w:r w:rsidR="00054BA0" w:rsidRPr="00A16EC9">
        <w:rPr>
          <w:rStyle w:val="normaltextrun"/>
          <w:rFonts w:ascii="Calibri" w:eastAsia="Times New Roman" w:hAnsi="Calibri" w:cs="Calibri"/>
          <w:color w:val="FF0000"/>
        </w:rPr>
        <w:t xml:space="preserve">, </w:t>
      </w:r>
      <w:r w:rsidRPr="00A16EC9">
        <w:rPr>
          <w:rStyle w:val="normaltextrun"/>
          <w:rFonts w:ascii="Calibri" w:eastAsia="Times New Roman" w:hAnsi="Calibri" w:cs="Calibri"/>
          <w:color w:val="FF0000"/>
        </w:rPr>
        <w:t>Deal facilitator</w:t>
      </w:r>
      <w:r w:rsidR="00751401" w:rsidRPr="00A16EC9">
        <w:rPr>
          <w:rStyle w:val="normaltextrun"/>
          <w:rFonts w:ascii="Calibri" w:eastAsia="Times New Roman" w:hAnsi="Calibri" w:cs="Calibri"/>
          <w:color w:val="FF0000"/>
        </w:rPr>
        <w:t>,</w:t>
      </w:r>
      <w:r w:rsidRPr="00A16EC9">
        <w:rPr>
          <w:rStyle w:val="normaltextrun"/>
          <w:rFonts w:ascii="Calibri" w:eastAsia="Times New Roman" w:hAnsi="Calibri" w:cs="Calibri"/>
          <w:color w:val="FF0000"/>
        </w:rPr>
        <w:t xml:space="preserve"> etc.</w:t>
      </w:r>
      <w:r w:rsidR="006671E7" w:rsidRPr="00A16EC9">
        <w:rPr>
          <w:rStyle w:val="normaltextrun"/>
          <w:rFonts w:ascii="Calibri" w:eastAsia="Times New Roman" w:hAnsi="Calibri" w:cs="Calibri"/>
          <w:color w:val="FF0000"/>
        </w:rPr>
        <w:t xml:space="preserve"> Consider adding language to describe the role’s responsibilities in more detail.</w:t>
      </w:r>
      <w:r w:rsidRPr="00A16EC9">
        <w:rPr>
          <w:rStyle w:val="normaltextrun"/>
          <w:rFonts w:ascii="Calibri" w:eastAsia="Times New Roman" w:hAnsi="Calibri" w:cs="Calibri"/>
        </w:rPr>
        <w:t xml:space="preserve">] </w:t>
      </w:r>
    </w:p>
    <w:p w14:paraId="34FD3CFC" w14:textId="77777777" w:rsidR="007301B8" w:rsidRPr="00A16EC9" w:rsidRDefault="007301B8" w:rsidP="17808EA5">
      <w:pPr>
        <w:textAlignment w:val="baseline"/>
        <w:rPr>
          <w:rStyle w:val="normaltextrun"/>
          <w:rFonts w:ascii="Calibri" w:eastAsia="Times New Roman" w:hAnsi="Calibri" w:cs="Calibri"/>
        </w:rPr>
      </w:pPr>
    </w:p>
    <w:p w14:paraId="5D144D4E" w14:textId="52603741" w:rsidR="007301B8" w:rsidRPr="00A16EC9" w:rsidRDefault="3E2A9032" w:rsidP="17808EA5">
      <w:pPr>
        <w:textAlignment w:val="baseline"/>
        <w:rPr>
          <w:rStyle w:val="normaltextrun"/>
          <w:rFonts w:ascii="Calibri" w:eastAsia="Times New Roman" w:hAnsi="Calibri" w:cs="Calibri"/>
        </w:rPr>
      </w:pPr>
      <w:r w:rsidRPr="00A16EC9">
        <w:rPr>
          <w:rStyle w:val="normaltextrun"/>
          <w:rFonts w:ascii="Calibri" w:eastAsia="Times New Roman" w:hAnsi="Calibri" w:cs="Calibri"/>
          <w:i/>
        </w:rPr>
        <w:t>Desired Deal Characteristics</w:t>
      </w:r>
      <w:r w:rsidRPr="00A16EC9">
        <w:rPr>
          <w:rStyle w:val="normaltextrun"/>
          <w:rFonts w:ascii="Calibri" w:eastAsia="Times New Roman" w:hAnsi="Calibri" w:cs="Calibri"/>
        </w:rPr>
        <w:t>: We are considering a [</w:t>
      </w:r>
      <w:r w:rsidR="00BE7F84" w:rsidRPr="00A16EC9">
        <w:rPr>
          <w:rStyle w:val="normaltextrun"/>
          <w:rFonts w:ascii="Calibri" w:eastAsia="Times New Roman" w:hAnsi="Calibri" w:cs="Calibri"/>
          <w:color w:val="FF0000"/>
        </w:rPr>
        <w:t>physical PPA</w:t>
      </w:r>
      <w:r w:rsidRPr="00A16EC9">
        <w:rPr>
          <w:rStyle w:val="normaltextrun"/>
          <w:rFonts w:ascii="Calibri" w:eastAsia="Times New Roman" w:hAnsi="Calibri" w:cs="Calibri"/>
          <w:color w:val="FF0000"/>
        </w:rPr>
        <w:t xml:space="preserve">, </w:t>
      </w:r>
      <w:r w:rsidR="00BE7F84" w:rsidRPr="00A16EC9">
        <w:rPr>
          <w:rStyle w:val="normaltextrun"/>
          <w:rFonts w:ascii="Calibri" w:eastAsia="Times New Roman" w:hAnsi="Calibri" w:cs="Calibri"/>
          <w:color w:val="FF0000"/>
        </w:rPr>
        <w:t xml:space="preserve">virtual </w:t>
      </w:r>
      <w:r w:rsidRPr="00A16EC9">
        <w:rPr>
          <w:rStyle w:val="normaltextrun"/>
          <w:rFonts w:ascii="Calibri" w:eastAsia="Times New Roman" w:hAnsi="Calibri" w:cs="Calibri"/>
          <w:color w:val="FF0000"/>
        </w:rPr>
        <w:t>PPA</w:t>
      </w:r>
      <w:r w:rsidRPr="00A16EC9">
        <w:rPr>
          <w:rStyle w:val="normaltextrun"/>
          <w:rFonts w:ascii="Calibri" w:eastAsia="Times New Roman" w:hAnsi="Calibri" w:cs="Calibri"/>
        </w:rPr>
        <w:t>] for [</w:t>
      </w:r>
      <w:r w:rsidRPr="00A16EC9">
        <w:rPr>
          <w:rStyle w:val="normaltextrun"/>
          <w:rFonts w:ascii="Calibri" w:eastAsia="Times New Roman" w:hAnsi="Calibri" w:cs="Calibri"/>
          <w:color w:val="FF0000"/>
        </w:rPr>
        <w:t>solar</w:t>
      </w:r>
      <w:r w:rsidR="00296C84" w:rsidRPr="00A16EC9">
        <w:rPr>
          <w:rStyle w:val="normaltextrun"/>
          <w:rFonts w:ascii="Calibri" w:eastAsia="Times New Roman" w:hAnsi="Calibri" w:cs="Calibri"/>
          <w:color w:val="FF0000"/>
        </w:rPr>
        <w:t xml:space="preserve">, </w:t>
      </w:r>
      <w:r w:rsidRPr="00A16EC9">
        <w:rPr>
          <w:rStyle w:val="normaltextrun"/>
          <w:rFonts w:ascii="Calibri" w:eastAsia="Times New Roman" w:hAnsi="Calibri" w:cs="Calibri"/>
          <w:color w:val="FF0000"/>
        </w:rPr>
        <w:t>wind</w:t>
      </w:r>
      <w:r w:rsidR="00296C84" w:rsidRPr="00A16EC9">
        <w:rPr>
          <w:rStyle w:val="normaltextrun"/>
          <w:rFonts w:ascii="Calibri" w:eastAsia="Times New Roman" w:hAnsi="Calibri" w:cs="Calibri"/>
          <w:color w:val="FF0000"/>
        </w:rPr>
        <w:t xml:space="preserve">, </w:t>
      </w:r>
      <w:r w:rsidR="004B1660" w:rsidRPr="00A16EC9">
        <w:rPr>
          <w:rStyle w:val="normaltextrun"/>
          <w:rFonts w:ascii="Calibri" w:eastAsia="Times New Roman" w:hAnsi="Calibri" w:cs="Calibri"/>
          <w:color w:val="FF0000"/>
        </w:rPr>
        <w:t>other</w:t>
      </w:r>
      <w:r w:rsidRPr="00A16EC9">
        <w:rPr>
          <w:rStyle w:val="normaltextrun"/>
          <w:rFonts w:ascii="Calibri" w:eastAsia="Times New Roman" w:hAnsi="Calibri" w:cs="Calibri"/>
        </w:rPr>
        <w:t>] located in [</w:t>
      </w:r>
      <w:r w:rsidRPr="00A16EC9">
        <w:rPr>
          <w:rStyle w:val="normaltextrun"/>
          <w:rFonts w:ascii="Calibri" w:eastAsia="Times New Roman" w:hAnsi="Calibri" w:cs="Calibri"/>
          <w:color w:val="FF0000"/>
        </w:rPr>
        <w:t>add more details</w:t>
      </w:r>
      <w:r w:rsidRPr="00A16EC9">
        <w:rPr>
          <w:rStyle w:val="normaltextrun"/>
          <w:rFonts w:ascii="Calibri" w:eastAsia="Times New Roman" w:hAnsi="Calibri" w:cs="Calibri"/>
        </w:rPr>
        <w:t>].</w:t>
      </w:r>
    </w:p>
    <w:p w14:paraId="43D81202" w14:textId="77777777" w:rsidR="007301B8" w:rsidRPr="00A16EC9" w:rsidRDefault="007301B8" w:rsidP="17808EA5">
      <w:pPr>
        <w:textAlignment w:val="baseline"/>
        <w:rPr>
          <w:rStyle w:val="normaltextrun"/>
          <w:rFonts w:ascii="Calibri" w:eastAsia="Times New Roman" w:hAnsi="Calibri" w:cs="Calibri"/>
        </w:rPr>
      </w:pPr>
    </w:p>
    <w:p w14:paraId="187F8508" w14:textId="77777777" w:rsidR="007301B8" w:rsidRPr="00A16EC9" w:rsidRDefault="3E2A9032" w:rsidP="17808EA5">
      <w:pPr>
        <w:textAlignment w:val="baseline"/>
        <w:rPr>
          <w:rStyle w:val="normaltextrun"/>
          <w:rFonts w:ascii="Calibri" w:eastAsia="Times New Roman" w:hAnsi="Calibri" w:cs="Calibri"/>
        </w:rPr>
      </w:pPr>
      <w:r w:rsidRPr="00A16EC9">
        <w:rPr>
          <w:rStyle w:val="normaltextrun"/>
          <w:rFonts w:ascii="Calibri" w:eastAsia="Times New Roman" w:hAnsi="Calibri" w:cs="Calibri"/>
          <w:i/>
        </w:rPr>
        <w:t>Project Timeline</w:t>
      </w:r>
      <w:r w:rsidRPr="00A16EC9">
        <w:rPr>
          <w:rStyle w:val="normaltextrun"/>
          <w:rFonts w:ascii="Calibri" w:eastAsia="Times New Roman" w:hAnsi="Calibri" w:cs="Calibri"/>
        </w:rPr>
        <w:t xml:space="preserve">: </w:t>
      </w:r>
    </w:p>
    <w:p w14:paraId="7B0FA5C3" w14:textId="04E0301E" w:rsidR="007301B8" w:rsidRPr="00A16EC9" w:rsidRDefault="006D46B0" w:rsidP="17808EA5">
      <w:pPr>
        <w:pStyle w:val="ListParagraph"/>
        <w:numPr>
          <w:ilvl w:val="0"/>
          <w:numId w:val="5"/>
        </w:numPr>
        <w:textAlignment w:val="baseline"/>
        <w:rPr>
          <w:rStyle w:val="normaltextrun"/>
          <w:rFonts w:ascii="Calibri" w:eastAsia="Times New Roman" w:hAnsi="Calibri" w:cs="Calibri"/>
        </w:rPr>
      </w:pPr>
      <w:r w:rsidRPr="00A16EC9">
        <w:rPr>
          <w:rStyle w:val="normaltextrun"/>
          <w:rFonts w:ascii="Calibri" w:eastAsia="Times New Roman" w:hAnsi="Calibri" w:cs="Calibri"/>
        </w:rPr>
        <w:t>[</w:t>
      </w:r>
      <w:r w:rsidRPr="00A16EC9">
        <w:rPr>
          <w:rStyle w:val="normaltextrun"/>
          <w:rFonts w:ascii="Calibri" w:eastAsia="Times New Roman" w:hAnsi="Calibri" w:cs="Calibri"/>
          <w:color w:val="FF0000"/>
        </w:rPr>
        <w:t>Month Year</w:t>
      </w:r>
      <w:r w:rsidRPr="00A16EC9">
        <w:rPr>
          <w:rStyle w:val="normaltextrun"/>
          <w:rFonts w:ascii="Calibri" w:eastAsia="Times New Roman" w:hAnsi="Calibri" w:cs="Calibri"/>
        </w:rPr>
        <w:t>]</w:t>
      </w:r>
      <w:r w:rsidR="3E2A9032" w:rsidRPr="00A16EC9">
        <w:rPr>
          <w:rStyle w:val="normaltextrun"/>
          <w:rFonts w:ascii="Calibri" w:eastAsia="Times New Roman" w:hAnsi="Calibri" w:cs="Calibri"/>
        </w:rPr>
        <w:t xml:space="preserve"> – </w:t>
      </w:r>
      <w:r w:rsidRPr="00A16EC9">
        <w:rPr>
          <w:rStyle w:val="normaltextrun"/>
          <w:rFonts w:ascii="Calibri" w:eastAsia="Times New Roman" w:hAnsi="Calibri" w:cs="Calibri"/>
        </w:rPr>
        <w:t>[</w:t>
      </w:r>
      <w:r w:rsidRPr="00A16EC9">
        <w:rPr>
          <w:rStyle w:val="normaltextrun"/>
          <w:rFonts w:ascii="Calibri" w:eastAsia="Times New Roman" w:hAnsi="Calibri" w:cs="Calibri"/>
          <w:color w:val="FF0000"/>
        </w:rPr>
        <w:t>Month Year</w:t>
      </w:r>
      <w:r w:rsidRPr="00A16EC9">
        <w:rPr>
          <w:rStyle w:val="normaltextrun"/>
          <w:rFonts w:ascii="Calibri" w:eastAsia="Times New Roman" w:hAnsi="Calibri" w:cs="Calibri"/>
        </w:rPr>
        <w:t>]</w:t>
      </w:r>
      <w:r w:rsidR="3E2A9032" w:rsidRPr="00A16EC9">
        <w:rPr>
          <w:rStyle w:val="normaltextrun"/>
          <w:rFonts w:ascii="Calibri" w:eastAsia="Times New Roman" w:hAnsi="Calibri" w:cs="Calibri"/>
        </w:rPr>
        <w:t xml:space="preserve">: Identify project partners, establish a group governance structure, and align on desired </w:t>
      </w:r>
      <w:r w:rsidR="001D5E30" w:rsidRPr="00A16EC9">
        <w:rPr>
          <w:rStyle w:val="normaltextrun"/>
          <w:rFonts w:ascii="Calibri" w:eastAsia="Times New Roman" w:hAnsi="Calibri" w:cs="Calibri"/>
        </w:rPr>
        <w:t xml:space="preserve">project </w:t>
      </w:r>
      <w:r w:rsidR="3E2A9032" w:rsidRPr="00A16EC9">
        <w:rPr>
          <w:rStyle w:val="normaltextrun"/>
          <w:rFonts w:ascii="Calibri" w:eastAsia="Times New Roman" w:hAnsi="Calibri" w:cs="Calibri"/>
        </w:rPr>
        <w:t>attributes</w:t>
      </w:r>
      <w:r w:rsidR="003C409B" w:rsidRPr="00A16EC9">
        <w:rPr>
          <w:rStyle w:val="normaltextrun"/>
          <w:rFonts w:ascii="Calibri" w:eastAsia="Times New Roman" w:hAnsi="Calibri" w:cs="Calibri"/>
        </w:rPr>
        <w:t>.</w:t>
      </w:r>
    </w:p>
    <w:p w14:paraId="1CD18B16" w14:textId="1FDEAD05" w:rsidR="007301B8" w:rsidRPr="00A16EC9" w:rsidRDefault="006D46B0" w:rsidP="17808EA5">
      <w:pPr>
        <w:pStyle w:val="ListParagraph"/>
        <w:numPr>
          <w:ilvl w:val="0"/>
          <w:numId w:val="5"/>
        </w:numPr>
        <w:textAlignment w:val="baseline"/>
        <w:rPr>
          <w:rStyle w:val="normaltextrun"/>
          <w:rFonts w:ascii="Calibri" w:eastAsia="Times New Roman" w:hAnsi="Calibri" w:cs="Calibri"/>
        </w:rPr>
      </w:pPr>
      <w:r w:rsidRPr="00A16EC9">
        <w:rPr>
          <w:rStyle w:val="normaltextrun"/>
          <w:rFonts w:ascii="Calibri" w:eastAsia="Times New Roman" w:hAnsi="Calibri" w:cs="Calibri"/>
        </w:rPr>
        <w:t>[</w:t>
      </w:r>
      <w:r w:rsidRPr="00A16EC9">
        <w:rPr>
          <w:rStyle w:val="normaltextrun"/>
          <w:rFonts w:ascii="Calibri" w:eastAsia="Times New Roman" w:hAnsi="Calibri" w:cs="Calibri"/>
          <w:color w:val="FF0000"/>
        </w:rPr>
        <w:t>Month Year</w:t>
      </w:r>
      <w:r w:rsidRPr="00A16EC9">
        <w:rPr>
          <w:rStyle w:val="normaltextrun"/>
          <w:rFonts w:ascii="Calibri" w:eastAsia="Times New Roman" w:hAnsi="Calibri" w:cs="Calibri"/>
        </w:rPr>
        <w:t>]</w:t>
      </w:r>
      <w:r w:rsidR="3E2A9032" w:rsidRPr="00A16EC9">
        <w:rPr>
          <w:rStyle w:val="normaltextrun"/>
          <w:rFonts w:ascii="Calibri" w:eastAsia="Times New Roman" w:hAnsi="Calibri" w:cs="Calibri"/>
        </w:rPr>
        <w:t xml:space="preserve"> – [</w:t>
      </w:r>
      <w:r w:rsidR="3E2A9032" w:rsidRPr="00A16EC9">
        <w:rPr>
          <w:rStyle w:val="normaltextrun"/>
          <w:rFonts w:ascii="Calibri" w:eastAsia="Times New Roman" w:hAnsi="Calibri" w:cs="Calibri"/>
          <w:color w:val="FF0000"/>
        </w:rPr>
        <w:t>Month Year</w:t>
      </w:r>
      <w:r w:rsidR="3E2A9032" w:rsidRPr="00A16EC9">
        <w:rPr>
          <w:rStyle w:val="normaltextrun"/>
          <w:rFonts w:ascii="Calibri" w:eastAsia="Times New Roman" w:hAnsi="Calibri" w:cs="Calibri"/>
        </w:rPr>
        <w:t xml:space="preserve">]: Develop and issue </w:t>
      </w:r>
      <w:r w:rsidR="004F006D" w:rsidRPr="00A16EC9">
        <w:rPr>
          <w:rStyle w:val="normaltextrun"/>
          <w:rFonts w:ascii="Calibri" w:eastAsia="Times New Roman" w:hAnsi="Calibri" w:cs="Calibri"/>
        </w:rPr>
        <w:t>an</w:t>
      </w:r>
      <w:r w:rsidR="3E2A9032" w:rsidRPr="00A16EC9">
        <w:rPr>
          <w:rStyle w:val="normaltextrun"/>
          <w:rFonts w:ascii="Calibri" w:eastAsia="Times New Roman" w:hAnsi="Calibri" w:cs="Calibri"/>
        </w:rPr>
        <w:t xml:space="preserve"> RFP</w:t>
      </w:r>
      <w:r w:rsidR="003C409B" w:rsidRPr="00A16EC9">
        <w:rPr>
          <w:rStyle w:val="normaltextrun"/>
          <w:rFonts w:ascii="Calibri" w:eastAsia="Times New Roman" w:hAnsi="Calibri" w:cs="Calibri"/>
        </w:rPr>
        <w:t>.</w:t>
      </w:r>
    </w:p>
    <w:p w14:paraId="141A2006" w14:textId="3D5E9D3A" w:rsidR="007301B8" w:rsidRPr="00A16EC9" w:rsidRDefault="3E2A9032" w:rsidP="17808EA5">
      <w:pPr>
        <w:pStyle w:val="ListParagraph"/>
        <w:numPr>
          <w:ilvl w:val="0"/>
          <w:numId w:val="5"/>
        </w:numPr>
        <w:textAlignment w:val="baseline"/>
        <w:rPr>
          <w:rStyle w:val="normaltextrun"/>
          <w:rFonts w:ascii="Calibri" w:hAnsi="Calibri" w:cs="Calibri"/>
        </w:rPr>
      </w:pPr>
      <w:r w:rsidRPr="00A16EC9">
        <w:rPr>
          <w:rStyle w:val="normaltextrun"/>
          <w:rFonts w:ascii="Calibri" w:eastAsia="Times New Roman" w:hAnsi="Calibri" w:cs="Calibri"/>
        </w:rPr>
        <w:t>[</w:t>
      </w:r>
      <w:r w:rsidRPr="00A16EC9">
        <w:rPr>
          <w:rStyle w:val="normaltextrun"/>
          <w:rFonts w:ascii="Calibri" w:eastAsia="Times New Roman" w:hAnsi="Calibri" w:cs="Calibri"/>
          <w:color w:val="FF0000"/>
        </w:rPr>
        <w:t>Month Year</w:t>
      </w:r>
      <w:r w:rsidRPr="00A16EC9">
        <w:rPr>
          <w:rStyle w:val="normaltextrun"/>
          <w:rFonts w:ascii="Calibri" w:eastAsia="Times New Roman" w:hAnsi="Calibri" w:cs="Calibri"/>
        </w:rPr>
        <w:t xml:space="preserve">]: Select </w:t>
      </w:r>
      <w:r w:rsidR="001D5E30" w:rsidRPr="00A16EC9">
        <w:rPr>
          <w:rStyle w:val="normaltextrun"/>
          <w:rFonts w:ascii="Calibri" w:eastAsia="Times New Roman" w:hAnsi="Calibri" w:cs="Calibri"/>
        </w:rPr>
        <w:t xml:space="preserve">a </w:t>
      </w:r>
      <w:r w:rsidRPr="00A16EC9">
        <w:rPr>
          <w:rStyle w:val="normaltextrun"/>
          <w:rFonts w:ascii="Calibri" w:eastAsia="Times New Roman" w:hAnsi="Calibri" w:cs="Calibri"/>
        </w:rPr>
        <w:t xml:space="preserve">supplier and sign </w:t>
      </w:r>
      <w:r w:rsidR="0089153D" w:rsidRPr="00A16EC9">
        <w:rPr>
          <w:rStyle w:val="normaltextrun"/>
          <w:rFonts w:ascii="Calibri" w:eastAsia="Times New Roman" w:hAnsi="Calibri" w:cs="Calibri"/>
        </w:rPr>
        <w:t xml:space="preserve">the </w:t>
      </w:r>
      <w:r w:rsidRPr="00A16EC9">
        <w:rPr>
          <w:rStyle w:val="normaltextrun"/>
          <w:rFonts w:ascii="Calibri" w:eastAsia="Times New Roman" w:hAnsi="Calibri" w:cs="Calibri"/>
        </w:rPr>
        <w:t>contract</w:t>
      </w:r>
      <w:r w:rsidR="003C409B" w:rsidRPr="00A16EC9">
        <w:rPr>
          <w:rStyle w:val="normaltextrun"/>
          <w:rFonts w:ascii="Calibri" w:eastAsia="Times New Roman" w:hAnsi="Calibri" w:cs="Calibri"/>
        </w:rPr>
        <w:t>.</w:t>
      </w:r>
    </w:p>
    <w:p w14:paraId="6CFCF95A" w14:textId="4B6B46B0" w:rsidR="007301B8" w:rsidRPr="00A16EC9" w:rsidRDefault="3E2A9032" w:rsidP="17808EA5">
      <w:pPr>
        <w:pStyle w:val="ListParagraph"/>
        <w:numPr>
          <w:ilvl w:val="0"/>
          <w:numId w:val="5"/>
        </w:numPr>
        <w:textAlignment w:val="baseline"/>
        <w:rPr>
          <w:rStyle w:val="normaltextrun"/>
          <w:rFonts w:ascii="Calibri" w:hAnsi="Calibri" w:cs="Calibri"/>
        </w:rPr>
      </w:pPr>
      <w:r w:rsidRPr="00A16EC9">
        <w:rPr>
          <w:rStyle w:val="normaltextrun"/>
          <w:rFonts w:ascii="Calibri" w:eastAsia="Times New Roman" w:hAnsi="Calibri" w:cs="Calibri"/>
        </w:rPr>
        <w:t>[</w:t>
      </w:r>
      <w:r w:rsidRPr="00A16EC9">
        <w:rPr>
          <w:rStyle w:val="normaltextrun"/>
          <w:rFonts w:ascii="Calibri" w:eastAsia="Times New Roman" w:hAnsi="Calibri" w:cs="Calibri"/>
          <w:color w:val="FF0000"/>
        </w:rPr>
        <w:t>Month Year</w:t>
      </w:r>
      <w:r w:rsidRPr="00A16EC9">
        <w:rPr>
          <w:rStyle w:val="normaltextrun"/>
          <w:rFonts w:ascii="Calibri" w:eastAsia="Times New Roman" w:hAnsi="Calibri" w:cs="Calibri"/>
        </w:rPr>
        <w:t xml:space="preserve">]: </w:t>
      </w:r>
      <w:r w:rsidR="00A947E5" w:rsidRPr="00A16EC9">
        <w:rPr>
          <w:rStyle w:val="normaltextrun"/>
          <w:rFonts w:ascii="Calibri" w:eastAsia="Times New Roman" w:hAnsi="Calibri" w:cs="Calibri"/>
        </w:rPr>
        <w:t>Commence operations of the project</w:t>
      </w:r>
      <w:r w:rsidR="003C409B" w:rsidRPr="00A16EC9">
        <w:rPr>
          <w:rStyle w:val="eop"/>
          <w:rFonts w:ascii="Calibri" w:hAnsi="Calibri" w:cs="Calibri"/>
        </w:rPr>
        <w:t>.</w:t>
      </w:r>
    </w:p>
    <w:p w14:paraId="2375C202" w14:textId="5DAFA0FD" w:rsidR="007301B8" w:rsidRPr="00A16EC9" w:rsidRDefault="00AE6763" w:rsidP="008601BB">
      <w:pPr>
        <w:pStyle w:val="paragraph"/>
        <w:textAlignment w:val="baseline"/>
        <w:rPr>
          <w:rStyle w:val="normaltextrun"/>
          <w:rFonts w:ascii="Calibri" w:hAnsi="Calibri" w:cs="Calibri"/>
        </w:rPr>
      </w:pPr>
      <w:r w:rsidRPr="00A16EC9">
        <w:rPr>
          <w:rStyle w:val="eop"/>
          <w:rFonts w:ascii="Calibri" w:hAnsi="Calibri" w:cs="Calibri"/>
          <w:sz w:val="24"/>
          <w:szCs w:val="24"/>
        </w:rPr>
        <w:t> </w:t>
      </w:r>
      <w:r w:rsidRPr="00A16EC9">
        <w:rPr>
          <w:rStyle w:val="normaltextrun"/>
          <w:rFonts w:ascii="Calibri" w:eastAsia="Times New Roman" w:hAnsi="Calibri" w:cs="Calibri"/>
          <w:b/>
        </w:rPr>
        <w:br w:type="page"/>
      </w:r>
    </w:p>
    <w:p w14:paraId="37F9F5EE" w14:textId="5F0D7CB3" w:rsidR="00AE6763" w:rsidRPr="00A16EC9" w:rsidRDefault="00AE6763">
      <w:pPr>
        <w:rPr>
          <w:rStyle w:val="normaltextrun"/>
          <w:rFonts w:ascii="Calibri" w:eastAsia="Times New Roman" w:hAnsi="Calibri" w:cs="Calibri"/>
          <w:b/>
          <w:sz w:val="28"/>
          <w:szCs w:val="28"/>
          <w:u w:val="single"/>
        </w:rPr>
      </w:pPr>
      <w:r w:rsidRPr="00A16EC9">
        <w:rPr>
          <w:rStyle w:val="normaltextrun"/>
          <w:rFonts w:ascii="Calibri" w:eastAsia="Times New Roman" w:hAnsi="Calibri" w:cs="Calibri"/>
          <w:b/>
          <w:sz w:val="28"/>
          <w:szCs w:val="28"/>
          <w:u w:val="single"/>
        </w:rPr>
        <w:lastRenderedPageBreak/>
        <w:t>Frequently Asked Questions:</w:t>
      </w:r>
    </w:p>
    <w:p w14:paraId="0B5C8884" w14:textId="77777777" w:rsidR="00AE6763" w:rsidRPr="00A16EC9" w:rsidRDefault="00AE6763">
      <w:pPr>
        <w:rPr>
          <w:rStyle w:val="normaltextrun"/>
          <w:rFonts w:ascii="Calibri" w:eastAsia="Times New Roman" w:hAnsi="Calibri" w:cs="Calibri"/>
          <w:b/>
        </w:rPr>
      </w:pPr>
    </w:p>
    <w:p w14:paraId="05974507" w14:textId="64FEC05F" w:rsidR="1CA16E38" w:rsidRPr="00A16EC9" w:rsidRDefault="1CA16E38" w:rsidP="4D0D27B1">
      <w:pPr>
        <w:rPr>
          <w:rStyle w:val="normaltextrun"/>
          <w:rFonts w:ascii="Calibri" w:eastAsia="Times New Roman" w:hAnsi="Calibri" w:cs="Calibri"/>
          <w:b/>
          <w:i/>
        </w:rPr>
      </w:pPr>
      <w:r w:rsidRPr="00A16EC9">
        <w:rPr>
          <w:rStyle w:val="normaltextrun"/>
          <w:rFonts w:ascii="Calibri" w:eastAsia="Times New Roman" w:hAnsi="Calibri" w:cs="Calibri"/>
          <w:b/>
          <w:i/>
        </w:rPr>
        <w:t>How is this different from Community Choice Aggregation?</w:t>
      </w:r>
    </w:p>
    <w:p w14:paraId="6571D21C" w14:textId="4E7C51DB" w:rsidR="1CA16E38" w:rsidRPr="00A16EC9" w:rsidRDefault="1CA16E38" w:rsidP="4D0D27B1">
      <w:pPr>
        <w:pStyle w:val="ListParagraph"/>
        <w:numPr>
          <w:ilvl w:val="0"/>
          <w:numId w:val="6"/>
        </w:numPr>
        <w:rPr>
          <w:rStyle w:val="normaltextrun"/>
          <w:rFonts w:ascii="Calibri" w:eastAsia="Times New Roman" w:hAnsi="Calibri" w:cs="Calibri"/>
        </w:rPr>
      </w:pPr>
      <w:r w:rsidRPr="00A16EC9">
        <w:rPr>
          <w:rStyle w:val="normaltextrun"/>
          <w:rFonts w:ascii="Calibri" w:eastAsia="Times New Roman" w:hAnsi="Calibri" w:cs="Calibri"/>
        </w:rPr>
        <w:t xml:space="preserve">Community </w:t>
      </w:r>
      <w:r w:rsidR="00C21941" w:rsidRPr="00A16EC9">
        <w:rPr>
          <w:rStyle w:val="normaltextrun"/>
          <w:rFonts w:ascii="Calibri" w:eastAsia="Times New Roman" w:hAnsi="Calibri" w:cs="Calibri"/>
        </w:rPr>
        <w:t>c</w:t>
      </w:r>
      <w:r w:rsidRPr="00A16EC9">
        <w:rPr>
          <w:rStyle w:val="normaltextrun"/>
          <w:rFonts w:ascii="Calibri" w:eastAsia="Times New Roman" w:hAnsi="Calibri" w:cs="Calibri"/>
        </w:rPr>
        <w:t xml:space="preserve">hoice </w:t>
      </w:r>
      <w:r w:rsidR="00C21941" w:rsidRPr="00A16EC9">
        <w:rPr>
          <w:rStyle w:val="normaltextrun"/>
          <w:rFonts w:ascii="Calibri" w:eastAsia="Times New Roman" w:hAnsi="Calibri" w:cs="Calibri"/>
        </w:rPr>
        <w:t>a</w:t>
      </w:r>
      <w:r w:rsidRPr="00A16EC9">
        <w:rPr>
          <w:rStyle w:val="normaltextrun"/>
          <w:rFonts w:ascii="Calibri" w:eastAsia="Times New Roman" w:hAnsi="Calibri" w:cs="Calibri"/>
        </w:rPr>
        <w:t>ggregation (CCA)</w:t>
      </w:r>
      <w:r w:rsidR="005C40B8" w:rsidRPr="00A16EC9">
        <w:rPr>
          <w:rStyle w:val="normaltextrun"/>
          <w:rFonts w:ascii="Calibri" w:eastAsia="Times New Roman" w:hAnsi="Calibri" w:cs="Calibri"/>
        </w:rPr>
        <w:t xml:space="preserve">, also known as </w:t>
      </w:r>
      <w:r w:rsidR="00C21941" w:rsidRPr="00A16EC9">
        <w:rPr>
          <w:rStyle w:val="normaltextrun"/>
          <w:rFonts w:ascii="Calibri" w:eastAsia="Times New Roman" w:hAnsi="Calibri" w:cs="Calibri"/>
        </w:rPr>
        <w:t>m</w:t>
      </w:r>
      <w:r w:rsidR="005C40B8" w:rsidRPr="00A16EC9">
        <w:rPr>
          <w:rStyle w:val="normaltextrun"/>
          <w:rFonts w:ascii="Calibri" w:eastAsia="Times New Roman" w:hAnsi="Calibri" w:cs="Calibri"/>
        </w:rPr>
        <w:t xml:space="preserve">unicipal </w:t>
      </w:r>
      <w:r w:rsidR="00C21941" w:rsidRPr="00A16EC9">
        <w:rPr>
          <w:rStyle w:val="normaltextrun"/>
          <w:rFonts w:ascii="Calibri" w:eastAsia="Times New Roman" w:hAnsi="Calibri" w:cs="Calibri"/>
        </w:rPr>
        <w:t>a</w:t>
      </w:r>
      <w:r w:rsidR="005C40B8" w:rsidRPr="00A16EC9">
        <w:rPr>
          <w:rStyle w:val="normaltextrun"/>
          <w:rFonts w:ascii="Calibri" w:eastAsia="Times New Roman" w:hAnsi="Calibri" w:cs="Calibri"/>
        </w:rPr>
        <w:t>ggregation,</w:t>
      </w:r>
      <w:r w:rsidRPr="00A16EC9">
        <w:rPr>
          <w:rStyle w:val="normaltextrun"/>
          <w:rFonts w:ascii="Calibri" w:eastAsia="Times New Roman" w:hAnsi="Calibri" w:cs="Calibri"/>
        </w:rPr>
        <w:t xml:space="preserve"> enables local governments to procure </w:t>
      </w:r>
      <w:r w:rsidR="00ED190C" w:rsidRPr="00A16EC9">
        <w:rPr>
          <w:rStyle w:val="normaltextrun"/>
          <w:rFonts w:ascii="Calibri" w:eastAsia="Times New Roman" w:hAnsi="Calibri" w:cs="Calibri"/>
        </w:rPr>
        <w:t xml:space="preserve">electricity </w:t>
      </w:r>
      <w:r w:rsidRPr="00A16EC9">
        <w:rPr>
          <w:rStyle w:val="normaltextrun"/>
          <w:rFonts w:ascii="Calibri" w:eastAsia="Times New Roman" w:hAnsi="Calibri" w:cs="Calibri"/>
        </w:rPr>
        <w:t>on behalf of their residents, businesses, and municipal accounts. CCA</w:t>
      </w:r>
      <w:r w:rsidR="00E50FC7" w:rsidRPr="00A16EC9">
        <w:rPr>
          <w:rStyle w:val="normaltextrun"/>
          <w:rFonts w:ascii="Calibri" w:eastAsia="Times New Roman" w:hAnsi="Calibri" w:cs="Calibri"/>
        </w:rPr>
        <w:t>s</w:t>
      </w:r>
      <w:r w:rsidRPr="00A16EC9">
        <w:rPr>
          <w:rStyle w:val="normaltextrun"/>
          <w:rFonts w:ascii="Calibri" w:eastAsia="Times New Roman" w:hAnsi="Calibri" w:cs="Calibri"/>
        </w:rPr>
        <w:t xml:space="preserve"> </w:t>
      </w:r>
      <w:r w:rsidR="00E50FC7" w:rsidRPr="00A16EC9">
        <w:rPr>
          <w:rStyle w:val="normaltextrun"/>
          <w:rFonts w:ascii="Calibri" w:eastAsia="Times New Roman" w:hAnsi="Calibri" w:cs="Calibri"/>
        </w:rPr>
        <w:t>are</w:t>
      </w:r>
      <w:r w:rsidRPr="00A16EC9">
        <w:rPr>
          <w:rStyle w:val="normaltextrun"/>
          <w:rFonts w:ascii="Calibri" w:eastAsia="Times New Roman" w:hAnsi="Calibri" w:cs="Calibri"/>
        </w:rPr>
        <w:t xml:space="preserve"> only possible in </w:t>
      </w:r>
      <w:r w:rsidR="00C85C3F" w:rsidRPr="00A16EC9">
        <w:rPr>
          <w:rStyle w:val="normaltextrun"/>
          <w:rFonts w:ascii="Calibri" w:eastAsia="Times New Roman" w:hAnsi="Calibri" w:cs="Calibri"/>
        </w:rPr>
        <w:t xml:space="preserve">states that have </w:t>
      </w:r>
      <w:r w:rsidR="007645AA" w:rsidRPr="00A16EC9">
        <w:rPr>
          <w:rStyle w:val="normaltextrun"/>
          <w:rFonts w:ascii="Calibri" w:eastAsia="Times New Roman" w:hAnsi="Calibri" w:cs="Calibri"/>
        </w:rPr>
        <w:t xml:space="preserve">passed enabling legislation, and </w:t>
      </w:r>
      <w:r w:rsidR="001A101B" w:rsidRPr="00A16EC9">
        <w:rPr>
          <w:rStyle w:val="normaltextrun"/>
          <w:rFonts w:ascii="Calibri" w:eastAsia="Times New Roman" w:hAnsi="Calibri" w:cs="Calibri"/>
        </w:rPr>
        <w:t xml:space="preserve">interested </w:t>
      </w:r>
      <w:r w:rsidR="007645AA" w:rsidRPr="00A16EC9">
        <w:rPr>
          <w:rStyle w:val="normaltextrun"/>
          <w:rFonts w:ascii="Calibri" w:eastAsia="Times New Roman" w:hAnsi="Calibri" w:cs="Calibri"/>
        </w:rPr>
        <w:t xml:space="preserve">municipalities </w:t>
      </w:r>
      <w:r w:rsidR="00426A08" w:rsidRPr="00A16EC9">
        <w:rPr>
          <w:rStyle w:val="normaltextrun"/>
          <w:rFonts w:ascii="Calibri" w:eastAsia="Times New Roman" w:hAnsi="Calibri" w:cs="Calibri"/>
        </w:rPr>
        <w:t xml:space="preserve">in these states </w:t>
      </w:r>
      <w:r w:rsidR="007645AA" w:rsidRPr="00A16EC9">
        <w:rPr>
          <w:rStyle w:val="normaltextrun"/>
          <w:rFonts w:ascii="Calibri" w:eastAsia="Times New Roman" w:hAnsi="Calibri" w:cs="Calibri"/>
        </w:rPr>
        <w:t xml:space="preserve">must also </w:t>
      </w:r>
      <w:r w:rsidR="00A67705" w:rsidRPr="00A16EC9">
        <w:rPr>
          <w:rStyle w:val="normaltextrun"/>
          <w:rFonts w:ascii="Calibri" w:eastAsia="Times New Roman" w:hAnsi="Calibri" w:cs="Calibri"/>
        </w:rPr>
        <w:t xml:space="preserve">authorize </w:t>
      </w:r>
      <w:r w:rsidR="007A2F1A" w:rsidRPr="00A16EC9">
        <w:rPr>
          <w:rStyle w:val="normaltextrun"/>
          <w:rFonts w:ascii="Calibri" w:eastAsia="Times New Roman" w:hAnsi="Calibri" w:cs="Calibri"/>
        </w:rPr>
        <w:t>the creation of a CCA</w:t>
      </w:r>
      <w:r w:rsidRPr="00A16EC9">
        <w:rPr>
          <w:rStyle w:val="normaltextrun"/>
          <w:rFonts w:ascii="Calibri" w:eastAsia="Times New Roman" w:hAnsi="Calibri" w:cs="Calibri"/>
        </w:rPr>
        <w:t>. Aggregated</w:t>
      </w:r>
      <w:r w:rsidR="008A3995" w:rsidRPr="00A16EC9">
        <w:rPr>
          <w:rStyle w:val="normaltextrun"/>
          <w:rFonts w:ascii="Calibri" w:eastAsia="Times New Roman" w:hAnsi="Calibri" w:cs="Calibri"/>
        </w:rPr>
        <w:t>,</w:t>
      </w:r>
      <w:r w:rsidRPr="00A16EC9">
        <w:rPr>
          <w:rStyle w:val="normaltextrun"/>
          <w:rFonts w:ascii="Calibri" w:eastAsia="Times New Roman" w:hAnsi="Calibri" w:cs="Calibri"/>
        </w:rPr>
        <w:t xml:space="preserve"> large-scale</w:t>
      </w:r>
      <w:r w:rsidR="008A3995" w:rsidRPr="00A16EC9">
        <w:rPr>
          <w:rStyle w:val="normaltextrun"/>
          <w:rFonts w:ascii="Calibri" w:eastAsia="Times New Roman" w:hAnsi="Calibri" w:cs="Calibri"/>
        </w:rPr>
        <w:t>,</w:t>
      </w:r>
      <w:r w:rsidRPr="00A16EC9">
        <w:rPr>
          <w:rStyle w:val="normaltextrun"/>
          <w:rFonts w:ascii="Calibri" w:eastAsia="Times New Roman" w:hAnsi="Calibri" w:cs="Calibri"/>
        </w:rPr>
        <w:t xml:space="preserve"> renewable procurement </w:t>
      </w:r>
      <w:r w:rsidR="00FC2512" w:rsidRPr="00A16EC9">
        <w:rPr>
          <w:rStyle w:val="normaltextrun"/>
          <w:rFonts w:ascii="Calibri" w:eastAsia="Times New Roman" w:hAnsi="Calibri" w:cs="Calibri"/>
        </w:rPr>
        <w:t>is a method of purchasing electricity</w:t>
      </w:r>
      <w:r w:rsidR="00CA7EA0" w:rsidRPr="00A16EC9">
        <w:rPr>
          <w:rStyle w:val="normaltextrun"/>
          <w:rFonts w:ascii="Calibri" w:eastAsia="Times New Roman" w:hAnsi="Calibri" w:cs="Calibri"/>
        </w:rPr>
        <w:t xml:space="preserve">. </w:t>
      </w:r>
      <w:r w:rsidR="00954132" w:rsidRPr="00A16EC9">
        <w:rPr>
          <w:rStyle w:val="normaltextrun"/>
          <w:rFonts w:ascii="Calibri" w:eastAsia="Times New Roman" w:hAnsi="Calibri" w:cs="Calibri"/>
        </w:rPr>
        <w:t>L</w:t>
      </w:r>
      <w:r w:rsidR="00FC2512" w:rsidRPr="00A16EC9">
        <w:rPr>
          <w:rStyle w:val="normaltextrun"/>
          <w:rFonts w:ascii="Calibri" w:eastAsia="Times New Roman" w:hAnsi="Calibri" w:cs="Calibri"/>
        </w:rPr>
        <w:t xml:space="preserve">ocal governments </w:t>
      </w:r>
      <w:r w:rsidR="00954132" w:rsidRPr="00A16EC9">
        <w:rPr>
          <w:rStyle w:val="normaltextrun"/>
          <w:rFonts w:ascii="Calibri" w:eastAsia="Times New Roman" w:hAnsi="Calibri" w:cs="Calibri"/>
        </w:rPr>
        <w:t xml:space="preserve">can use it </w:t>
      </w:r>
      <w:r w:rsidR="00FC2512" w:rsidRPr="00A16EC9">
        <w:rPr>
          <w:rStyle w:val="normaltextrun"/>
          <w:rFonts w:ascii="Calibri" w:eastAsia="Times New Roman" w:hAnsi="Calibri" w:cs="Calibri"/>
        </w:rPr>
        <w:t xml:space="preserve">to </w:t>
      </w:r>
      <w:r w:rsidR="00580391">
        <w:rPr>
          <w:rStyle w:val="normaltextrun"/>
          <w:rFonts w:ascii="Calibri" w:eastAsia="Times New Roman" w:hAnsi="Calibri" w:cs="Calibri"/>
        </w:rPr>
        <w:t xml:space="preserve">purchase renewable electricity for </w:t>
      </w:r>
      <w:r w:rsidR="00BE4A1D">
        <w:rPr>
          <w:rStyle w:val="normaltextrun"/>
          <w:rFonts w:ascii="Calibri" w:eastAsia="Times New Roman" w:hAnsi="Calibri" w:cs="Calibri"/>
        </w:rPr>
        <w:t>their</w:t>
      </w:r>
      <w:r w:rsidR="00BE4A1D" w:rsidRPr="00A16EC9">
        <w:rPr>
          <w:rStyle w:val="normaltextrun"/>
          <w:rFonts w:ascii="Calibri" w:eastAsia="Times New Roman" w:hAnsi="Calibri" w:cs="Calibri"/>
        </w:rPr>
        <w:t xml:space="preserve"> operations</w:t>
      </w:r>
      <w:r w:rsidR="00DE7F25" w:rsidRPr="00A16EC9">
        <w:rPr>
          <w:rStyle w:val="normaltextrun"/>
          <w:rFonts w:ascii="Calibri" w:eastAsia="Times New Roman" w:hAnsi="Calibri" w:cs="Calibri"/>
        </w:rPr>
        <w:t>,</w:t>
      </w:r>
      <w:r w:rsidR="00BE4A1D" w:rsidRPr="00A16EC9">
        <w:rPr>
          <w:rStyle w:val="normaltextrun"/>
          <w:rFonts w:ascii="Calibri" w:eastAsia="Times New Roman" w:hAnsi="Calibri" w:cs="Calibri"/>
        </w:rPr>
        <w:t xml:space="preserve"> </w:t>
      </w:r>
      <w:r w:rsidR="00681975" w:rsidRPr="00A16EC9">
        <w:rPr>
          <w:rStyle w:val="normaltextrun"/>
          <w:rFonts w:ascii="Calibri" w:eastAsia="Times New Roman" w:hAnsi="Calibri" w:cs="Calibri"/>
        </w:rPr>
        <w:t>and</w:t>
      </w:r>
      <w:r w:rsidR="00BE4A1D" w:rsidRPr="00A16EC9" w:rsidDel="00681975">
        <w:rPr>
          <w:rStyle w:val="normaltextrun"/>
          <w:rFonts w:ascii="Calibri" w:eastAsia="Times New Roman" w:hAnsi="Calibri" w:cs="Calibri"/>
        </w:rPr>
        <w:t xml:space="preserve"> </w:t>
      </w:r>
      <w:r w:rsidR="00BE4A1D" w:rsidRPr="00A16EC9">
        <w:rPr>
          <w:rStyle w:val="normaltextrun"/>
          <w:rFonts w:ascii="Calibri" w:eastAsia="Times New Roman" w:hAnsi="Calibri" w:cs="Calibri"/>
        </w:rPr>
        <w:t>CCAs</w:t>
      </w:r>
      <w:r w:rsidR="00DE7F25" w:rsidRPr="00A16EC9">
        <w:rPr>
          <w:rStyle w:val="normaltextrun"/>
          <w:rFonts w:ascii="Calibri" w:eastAsia="Times New Roman" w:hAnsi="Calibri" w:cs="Calibri"/>
        </w:rPr>
        <w:t xml:space="preserve"> or</w:t>
      </w:r>
      <w:r w:rsidR="00BE4A1D" w:rsidRPr="00A16EC9">
        <w:rPr>
          <w:rStyle w:val="normaltextrun"/>
          <w:rFonts w:ascii="Calibri" w:eastAsia="Times New Roman" w:hAnsi="Calibri" w:cs="Calibri"/>
        </w:rPr>
        <w:t xml:space="preserve"> municipal utilities </w:t>
      </w:r>
      <w:r w:rsidR="00681975" w:rsidRPr="00A16EC9">
        <w:rPr>
          <w:rStyle w:val="normaltextrun"/>
          <w:rFonts w:ascii="Calibri" w:eastAsia="Times New Roman" w:hAnsi="Calibri" w:cs="Calibri"/>
        </w:rPr>
        <w:t xml:space="preserve">can use it </w:t>
      </w:r>
      <w:r w:rsidR="00BE4A1D" w:rsidRPr="00A16EC9">
        <w:rPr>
          <w:rStyle w:val="normaltextrun"/>
          <w:rFonts w:ascii="Calibri" w:eastAsia="Times New Roman" w:hAnsi="Calibri" w:cs="Calibri"/>
        </w:rPr>
        <w:t xml:space="preserve">to </w:t>
      </w:r>
      <w:r w:rsidR="00355432">
        <w:rPr>
          <w:rStyle w:val="normaltextrun"/>
          <w:rFonts w:ascii="Calibri" w:eastAsia="Times New Roman" w:hAnsi="Calibri" w:cs="Calibri"/>
        </w:rPr>
        <w:t>sustainably power</w:t>
      </w:r>
      <w:r w:rsidR="00BE4A1D" w:rsidRPr="00A16EC9">
        <w:rPr>
          <w:rStyle w:val="normaltextrun"/>
          <w:rFonts w:ascii="Calibri" w:eastAsia="Times New Roman" w:hAnsi="Calibri" w:cs="Calibri"/>
        </w:rPr>
        <w:t xml:space="preserve"> entire communities</w:t>
      </w:r>
      <w:r w:rsidRPr="00A16EC9">
        <w:rPr>
          <w:rStyle w:val="normaltextrun"/>
          <w:rFonts w:ascii="Calibri" w:eastAsia="Times New Roman" w:hAnsi="Calibri" w:cs="Calibri"/>
        </w:rPr>
        <w:t>.</w:t>
      </w:r>
    </w:p>
    <w:p w14:paraId="16A7C381" w14:textId="12F1FA37" w:rsidR="4D0D27B1" w:rsidRPr="00A16EC9" w:rsidRDefault="4D0D27B1" w:rsidP="4D0D27B1">
      <w:pPr>
        <w:rPr>
          <w:rStyle w:val="normaltextrun"/>
          <w:rFonts w:ascii="Calibri" w:eastAsia="Times New Roman" w:hAnsi="Calibri" w:cs="Calibri"/>
          <w:b/>
          <w:i/>
        </w:rPr>
      </w:pPr>
    </w:p>
    <w:p w14:paraId="1F8FECEA" w14:textId="10F8EB12" w:rsidR="1CA16E38" w:rsidRPr="00A16EC9" w:rsidRDefault="00E87A7D" w:rsidP="66AAB2EB">
      <w:pPr>
        <w:rPr>
          <w:rStyle w:val="normaltextrun"/>
          <w:rFonts w:ascii="Calibri" w:eastAsia="Times New Roman" w:hAnsi="Calibri" w:cs="Calibri"/>
          <w:b/>
          <w:i/>
        </w:rPr>
      </w:pPr>
      <w:r w:rsidRPr="00A16EC9">
        <w:rPr>
          <w:rStyle w:val="normaltextrun"/>
          <w:rFonts w:ascii="Calibri" w:eastAsia="Times New Roman" w:hAnsi="Calibri" w:cs="Calibri"/>
          <w:b/>
          <w:i/>
        </w:rPr>
        <w:t>What are the available transaction structures</w:t>
      </w:r>
      <w:r w:rsidR="1CA16E38" w:rsidRPr="00A16EC9">
        <w:rPr>
          <w:rStyle w:val="normaltextrun"/>
          <w:rFonts w:ascii="Calibri" w:eastAsia="Times New Roman" w:hAnsi="Calibri" w:cs="Calibri"/>
          <w:b/>
          <w:i/>
        </w:rPr>
        <w:t>?</w:t>
      </w:r>
    </w:p>
    <w:p w14:paraId="5B879A8A" w14:textId="50F52CEE" w:rsidR="00D01652" w:rsidRPr="00A16EC9" w:rsidRDefault="000D6E5A" w:rsidP="66AAB2EB">
      <w:pPr>
        <w:pStyle w:val="ListParagraph"/>
        <w:numPr>
          <w:ilvl w:val="0"/>
          <w:numId w:val="10"/>
        </w:numPr>
        <w:rPr>
          <w:rStyle w:val="normaltextrun"/>
          <w:rFonts w:ascii="Calibri" w:hAnsi="Calibri" w:cs="Calibri"/>
          <w:b/>
          <w:i/>
        </w:rPr>
      </w:pPr>
      <w:r w:rsidRPr="00A16EC9">
        <w:rPr>
          <w:rStyle w:val="normaltextrun"/>
          <w:rFonts w:ascii="Calibri" w:hAnsi="Calibri" w:cs="Calibri"/>
        </w:rPr>
        <w:t xml:space="preserve">Aggregation groups can purchase renewable electricity </w:t>
      </w:r>
      <w:r w:rsidR="00B95F45" w:rsidRPr="00A16EC9">
        <w:rPr>
          <w:rStyle w:val="normaltextrun"/>
          <w:rFonts w:ascii="Calibri" w:hAnsi="Calibri" w:cs="Calibri"/>
        </w:rPr>
        <w:t>through</w:t>
      </w:r>
      <w:r w:rsidRPr="00A16EC9">
        <w:rPr>
          <w:rStyle w:val="normaltextrun"/>
          <w:rFonts w:ascii="Calibri" w:hAnsi="Calibri" w:cs="Calibri"/>
        </w:rPr>
        <w:t xml:space="preserve"> an</w:t>
      </w:r>
      <w:r w:rsidR="3C461B5A" w:rsidRPr="00A16EC9">
        <w:rPr>
          <w:rStyle w:val="normaltextrun"/>
          <w:rFonts w:ascii="Calibri" w:hAnsi="Calibri" w:cs="Calibri"/>
        </w:rPr>
        <w:t xml:space="preserve"> off-site physical </w:t>
      </w:r>
      <w:r w:rsidR="00590B96" w:rsidRPr="00A16EC9">
        <w:rPr>
          <w:rStyle w:val="normaltextrun"/>
          <w:rFonts w:ascii="Calibri" w:hAnsi="Calibri" w:cs="Calibri"/>
        </w:rPr>
        <w:t>PPA</w:t>
      </w:r>
      <w:r w:rsidR="00D2439A" w:rsidRPr="00A16EC9" w:rsidDel="009E4CD1">
        <w:rPr>
          <w:rStyle w:val="normaltextrun"/>
          <w:rFonts w:ascii="Calibri" w:hAnsi="Calibri" w:cs="Calibri"/>
        </w:rPr>
        <w:t xml:space="preserve"> </w:t>
      </w:r>
      <w:r w:rsidR="00D2439A" w:rsidRPr="00A16EC9">
        <w:rPr>
          <w:rStyle w:val="normaltextrun"/>
          <w:rFonts w:ascii="Calibri" w:hAnsi="Calibri" w:cs="Calibri"/>
        </w:rPr>
        <w:t>or</w:t>
      </w:r>
      <w:r w:rsidR="3C461B5A" w:rsidRPr="00A16EC9">
        <w:rPr>
          <w:rStyle w:val="normaltextrun"/>
          <w:rFonts w:ascii="Calibri" w:hAnsi="Calibri" w:cs="Calibri"/>
        </w:rPr>
        <w:t xml:space="preserve"> a virtual </w:t>
      </w:r>
      <w:r w:rsidR="00590B96" w:rsidRPr="00A16EC9">
        <w:rPr>
          <w:rStyle w:val="normaltextrun"/>
          <w:rFonts w:ascii="Calibri" w:hAnsi="Calibri" w:cs="Calibri"/>
        </w:rPr>
        <w:t>PPA</w:t>
      </w:r>
      <w:r w:rsidR="3C461B5A" w:rsidRPr="00A16EC9">
        <w:rPr>
          <w:rStyle w:val="normaltextrun"/>
          <w:rFonts w:ascii="Calibri" w:hAnsi="Calibri" w:cs="Calibri"/>
        </w:rPr>
        <w:t xml:space="preserve">. </w:t>
      </w:r>
    </w:p>
    <w:p w14:paraId="513ACFA1" w14:textId="14492749" w:rsidR="00D01652" w:rsidRPr="00A16EC9" w:rsidRDefault="007E7FE1" w:rsidP="2A6674E1">
      <w:pPr>
        <w:pStyle w:val="ListParagraph"/>
        <w:numPr>
          <w:ilvl w:val="1"/>
          <w:numId w:val="10"/>
        </w:numPr>
        <w:rPr>
          <w:rStyle w:val="normaltextrun"/>
          <w:rFonts w:ascii="Calibri" w:hAnsi="Calibri" w:cs="Calibri"/>
          <w:b/>
          <w:i/>
        </w:rPr>
      </w:pPr>
      <w:hyperlink r:id="rId11" w:history="1">
        <w:r w:rsidR="000616BE" w:rsidRPr="00A16EC9">
          <w:rPr>
            <w:rStyle w:val="Hyperlink"/>
            <w:rFonts w:ascii="Calibri" w:hAnsi="Calibri" w:cs="Calibri"/>
          </w:rPr>
          <w:t xml:space="preserve">In </w:t>
        </w:r>
        <w:r w:rsidR="086B5AE5" w:rsidRPr="00A16EC9">
          <w:rPr>
            <w:rStyle w:val="Hyperlink"/>
            <w:rFonts w:ascii="Calibri" w:hAnsi="Calibri" w:cs="Calibri"/>
          </w:rPr>
          <w:t xml:space="preserve">a </w:t>
        </w:r>
        <w:r w:rsidR="00590B96" w:rsidRPr="00A16EC9">
          <w:rPr>
            <w:rStyle w:val="Hyperlink"/>
            <w:rFonts w:ascii="Calibri" w:hAnsi="Calibri" w:cs="Calibri"/>
          </w:rPr>
          <w:t xml:space="preserve">physical </w:t>
        </w:r>
        <w:r w:rsidR="086B5AE5" w:rsidRPr="00A16EC9">
          <w:rPr>
            <w:rStyle w:val="Hyperlink"/>
            <w:rFonts w:ascii="Calibri" w:hAnsi="Calibri" w:cs="Calibri"/>
          </w:rPr>
          <w:t>PPA</w:t>
        </w:r>
      </w:hyperlink>
      <w:r w:rsidR="086B5AE5" w:rsidRPr="00A16EC9">
        <w:rPr>
          <w:rStyle w:val="normaltextrun"/>
          <w:rFonts w:ascii="Calibri" w:hAnsi="Calibri" w:cs="Calibri"/>
          <w:u w:val="single"/>
        </w:rPr>
        <w:t>,</w:t>
      </w:r>
      <w:r w:rsidR="086B5AE5" w:rsidRPr="00A16EC9">
        <w:rPr>
          <w:rStyle w:val="normaltextrun"/>
          <w:rFonts w:ascii="Calibri" w:hAnsi="Calibri" w:cs="Calibri"/>
        </w:rPr>
        <w:t xml:space="preserve"> buyers purchase electricity from a </w:t>
      </w:r>
      <w:r w:rsidR="00093FB8">
        <w:rPr>
          <w:rStyle w:val="normaltextrun"/>
          <w:rFonts w:ascii="Calibri" w:hAnsi="Calibri" w:cs="Calibri"/>
        </w:rPr>
        <w:t>large</w:t>
      </w:r>
      <w:r w:rsidR="086B5AE5" w:rsidRPr="00A16EC9">
        <w:rPr>
          <w:rStyle w:val="normaltextrun"/>
          <w:rFonts w:ascii="Calibri" w:hAnsi="Calibri" w:cs="Calibri"/>
        </w:rPr>
        <w:t xml:space="preserve">-scale, off-site renewable energy generator to use at their facilities. </w:t>
      </w:r>
    </w:p>
    <w:p w14:paraId="0AC31DDD" w14:textId="5309515A" w:rsidR="3C461B5A" w:rsidRPr="00A16EC9" w:rsidRDefault="007E7FE1" w:rsidP="66AAB2EB">
      <w:pPr>
        <w:pStyle w:val="ListParagraph"/>
        <w:numPr>
          <w:ilvl w:val="1"/>
          <w:numId w:val="10"/>
        </w:numPr>
        <w:rPr>
          <w:rStyle w:val="normaltextrun"/>
          <w:rFonts w:ascii="Calibri" w:hAnsi="Calibri" w:cs="Calibri"/>
          <w:b/>
          <w:i/>
        </w:rPr>
      </w:pPr>
      <w:hyperlink r:id="rId12" w:history="1">
        <w:r w:rsidR="000616BE" w:rsidRPr="00A16EC9">
          <w:rPr>
            <w:rStyle w:val="Hyperlink"/>
            <w:rFonts w:ascii="Calibri" w:hAnsi="Calibri" w:cs="Calibri"/>
          </w:rPr>
          <w:t xml:space="preserve">In </w:t>
        </w:r>
        <w:r w:rsidR="086B5AE5" w:rsidRPr="00A16EC9">
          <w:rPr>
            <w:rStyle w:val="Hyperlink"/>
            <w:rFonts w:ascii="Calibri" w:hAnsi="Calibri" w:cs="Calibri"/>
          </w:rPr>
          <w:t xml:space="preserve">a </w:t>
        </w:r>
        <w:r w:rsidR="00590B96" w:rsidRPr="00A16EC9">
          <w:rPr>
            <w:rStyle w:val="Hyperlink"/>
            <w:rFonts w:ascii="Calibri" w:hAnsi="Calibri" w:cs="Calibri"/>
          </w:rPr>
          <w:t xml:space="preserve">virtual </w:t>
        </w:r>
        <w:r w:rsidR="086B5AE5" w:rsidRPr="00A16EC9">
          <w:rPr>
            <w:rStyle w:val="Hyperlink"/>
            <w:rFonts w:ascii="Calibri" w:hAnsi="Calibri" w:cs="Calibri"/>
          </w:rPr>
          <w:t>PPA</w:t>
        </w:r>
      </w:hyperlink>
      <w:r w:rsidR="086B5AE5" w:rsidRPr="00A16EC9">
        <w:rPr>
          <w:rStyle w:val="normaltextrun"/>
          <w:rFonts w:ascii="Calibri" w:hAnsi="Calibri" w:cs="Calibri"/>
        </w:rPr>
        <w:t xml:space="preserve">, the buyer pays a fixed PPA price </w:t>
      </w:r>
      <w:r w:rsidR="00DF2B18" w:rsidRPr="00A16EC9">
        <w:rPr>
          <w:rStyle w:val="normaltextrun"/>
          <w:rFonts w:ascii="Calibri" w:hAnsi="Calibri" w:cs="Calibri"/>
        </w:rPr>
        <w:t xml:space="preserve">and receives </w:t>
      </w:r>
      <w:r w:rsidR="086B5AE5" w:rsidRPr="00A16EC9">
        <w:rPr>
          <w:rStyle w:val="normaltextrun"/>
          <w:rFonts w:ascii="Calibri" w:hAnsi="Calibri" w:cs="Calibri"/>
        </w:rPr>
        <w:t xml:space="preserve">the </w:t>
      </w:r>
      <w:r w:rsidR="00DF2B18" w:rsidRPr="00A16EC9">
        <w:rPr>
          <w:rStyle w:val="normaltextrun"/>
          <w:rFonts w:ascii="Calibri" w:hAnsi="Calibri" w:cs="Calibri"/>
        </w:rPr>
        <w:t xml:space="preserve">variable </w:t>
      </w:r>
      <w:r w:rsidR="086B5AE5" w:rsidRPr="00A16EC9">
        <w:rPr>
          <w:rStyle w:val="normaltextrun"/>
          <w:rFonts w:ascii="Calibri" w:hAnsi="Calibri" w:cs="Calibri"/>
        </w:rPr>
        <w:t>wholesale electricity price</w:t>
      </w:r>
      <w:r w:rsidR="00DF2B18" w:rsidRPr="00A16EC9">
        <w:rPr>
          <w:rStyle w:val="normaltextrun"/>
          <w:rFonts w:ascii="Calibri" w:hAnsi="Calibri" w:cs="Calibri"/>
        </w:rPr>
        <w:t xml:space="preserve"> along with the</w:t>
      </w:r>
      <w:r w:rsidR="00CB70BE" w:rsidRPr="00A16EC9">
        <w:rPr>
          <w:rStyle w:val="normaltextrun"/>
          <w:rFonts w:ascii="Calibri" w:hAnsi="Calibri" w:cs="Calibri"/>
        </w:rPr>
        <w:t xml:space="preserve"> associated</w:t>
      </w:r>
      <w:r w:rsidR="086B5AE5" w:rsidRPr="00A16EC9">
        <w:rPr>
          <w:rStyle w:val="normaltextrun"/>
          <w:rFonts w:ascii="Calibri" w:hAnsi="Calibri" w:cs="Calibri"/>
        </w:rPr>
        <w:t xml:space="preserve"> </w:t>
      </w:r>
      <w:r w:rsidR="00DF2B18" w:rsidRPr="00A16EC9">
        <w:rPr>
          <w:rStyle w:val="normaltextrun"/>
          <w:rFonts w:ascii="Calibri" w:hAnsi="Calibri" w:cs="Calibri"/>
        </w:rPr>
        <w:t>r</w:t>
      </w:r>
      <w:r w:rsidR="086B5AE5" w:rsidRPr="00A16EC9">
        <w:rPr>
          <w:rStyle w:val="normaltextrun"/>
          <w:rFonts w:ascii="Calibri" w:hAnsi="Calibri" w:cs="Calibri"/>
        </w:rPr>
        <w:t xml:space="preserve">enewable </w:t>
      </w:r>
      <w:r w:rsidR="00DF2B18" w:rsidRPr="00A16EC9">
        <w:rPr>
          <w:rStyle w:val="normaltextrun"/>
          <w:rFonts w:ascii="Calibri" w:hAnsi="Calibri" w:cs="Calibri"/>
        </w:rPr>
        <w:t>e</w:t>
      </w:r>
      <w:r w:rsidR="086B5AE5" w:rsidRPr="00A16EC9">
        <w:rPr>
          <w:rStyle w:val="normaltextrun"/>
          <w:rFonts w:ascii="Calibri" w:hAnsi="Calibri" w:cs="Calibri"/>
        </w:rPr>
        <w:t xml:space="preserve">nergy </w:t>
      </w:r>
      <w:r w:rsidR="00DF2B18" w:rsidRPr="00A16EC9">
        <w:rPr>
          <w:rStyle w:val="normaltextrun"/>
          <w:rFonts w:ascii="Calibri" w:hAnsi="Calibri" w:cs="Calibri"/>
        </w:rPr>
        <w:t>c</w:t>
      </w:r>
      <w:r w:rsidR="007A0DB2" w:rsidRPr="00A16EC9">
        <w:rPr>
          <w:rStyle w:val="normaltextrun"/>
          <w:rFonts w:ascii="Calibri" w:hAnsi="Calibri" w:cs="Calibri"/>
        </w:rPr>
        <w:t xml:space="preserve">ertificates </w:t>
      </w:r>
      <w:r w:rsidR="086B5AE5" w:rsidRPr="00A16EC9">
        <w:rPr>
          <w:rStyle w:val="normaltextrun"/>
          <w:rFonts w:ascii="Calibri" w:hAnsi="Calibri" w:cs="Calibri"/>
        </w:rPr>
        <w:t xml:space="preserve">(RECs). </w:t>
      </w:r>
      <w:r w:rsidR="086B5AE5" w:rsidRPr="00A16EC9">
        <w:rPr>
          <w:rStyle w:val="normaltextrun"/>
          <w:rFonts w:ascii="Calibri" w:eastAsia="Times New Roman" w:hAnsi="Calibri" w:cs="Calibri"/>
        </w:rPr>
        <w:t xml:space="preserve">Unlike a </w:t>
      </w:r>
      <w:r w:rsidR="005976AB" w:rsidRPr="00A16EC9">
        <w:rPr>
          <w:rStyle w:val="normaltextrun"/>
          <w:rFonts w:ascii="Calibri" w:eastAsia="Times New Roman" w:hAnsi="Calibri" w:cs="Calibri"/>
        </w:rPr>
        <w:t xml:space="preserve">physical </w:t>
      </w:r>
      <w:r w:rsidR="086B5AE5" w:rsidRPr="00A16EC9">
        <w:rPr>
          <w:rStyle w:val="normaltextrun"/>
          <w:rFonts w:ascii="Calibri" w:eastAsia="Times New Roman" w:hAnsi="Calibri" w:cs="Calibri"/>
        </w:rPr>
        <w:t>PPA, the buyer does not take ownership of or receive the produced energy, and there is no direct impact on a buyer’s physical operations or utility bills.</w:t>
      </w:r>
      <w:r w:rsidR="08FF287F" w:rsidRPr="00A16EC9">
        <w:rPr>
          <w:rStyle w:val="normaltextrun"/>
          <w:rFonts w:ascii="Calibri" w:eastAsia="Times New Roman" w:hAnsi="Calibri" w:cs="Calibri"/>
        </w:rPr>
        <w:t xml:space="preserve"> </w:t>
      </w:r>
      <w:r w:rsidR="00CB70BE" w:rsidRPr="00A16EC9">
        <w:rPr>
          <w:rStyle w:val="normaltextrun"/>
          <w:rFonts w:ascii="Calibri" w:eastAsia="Times New Roman" w:hAnsi="Calibri" w:cs="Calibri"/>
        </w:rPr>
        <w:t>Virtual PPAs can also be thought of as variable-priced REC contracts, in that the buyer is essentially purchasing RECs at a price that will vary based upon energy market conditions.</w:t>
      </w:r>
    </w:p>
    <w:p w14:paraId="25A7C4D6" w14:textId="713ED419" w:rsidR="4D0D27B1" w:rsidRPr="00A16EC9" w:rsidRDefault="4D0D27B1" w:rsidP="4D0D27B1">
      <w:pPr>
        <w:rPr>
          <w:rStyle w:val="normaltextrun"/>
          <w:rFonts w:ascii="Calibri" w:eastAsia="Times New Roman" w:hAnsi="Calibri" w:cs="Calibri"/>
          <w:b/>
          <w:i/>
        </w:rPr>
      </w:pPr>
    </w:p>
    <w:p w14:paraId="716B35C2" w14:textId="5B3539F1" w:rsidR="7DF99420" w:rsidRPr="00A16EC9" w:rsidRDefault="7DF99420" w:rsidP="529C7C06">
      <w:pPr>
        <w:rPr>
          <w:rStyle w:val="normaltextrun"/>
          <w:rFonts w:ascii="Calibri" w:eastAsia="Times New Roman" w:hAnsi="Calibri" w:cs="Calibri"/>
          <w:b/>
          <w:i/>
        </w:rPr>
      </w:pPr>
      <w:r w:rsidRPr="00A16EC9">
        <w:rPr>
          <w:rStyle w:val="normaltextrun"/>
          <w:rFonts w:ascii="Calibri" w:eastAsia="Times New Roman" w:hAnsi="Calibri" w:cs="Calibri"/>
          <w:b/>
          <w:i/>
        </w:rPr>
        <w:t>Has anyone done this before?</w:t>
      </w:r>
    </w:p>
    <w:p w14:paraId="1DAAA1B8" w14:textId="5BA11779" w:rsidR="383DAA3F" w:rsidRPr="00A16EC9" w:rsidRDefault="383DAA3F" w:rsidP="66AAB2EB">
      <w:pPr>
        <w:pStyle w:val="ListParagraph"/>
        <w:numPr>
          <w:ilvl w:val="0"/>
          <w:numId w:val="12"/>
        </w:numPr>
        <w:rPr>
          <w:rStyle w:val="normaltextrun"/>
          <w:rFonts w:ascii="Calibri" w:hAnsi="Calibri" w:cs="Calibri"/>
          <w:b/>
          <w:i/>
        </w:rPr>
      </w:pPr>
      <w:r w:rsidRPr="00A16EC9">
        <w:rPr>
          <w:rStyle w:val="normaltextrun"/>
          <w:rFonts w:ascii="Calibri" w:eastAsia="Times New Roman" w:hAnsi="Calibri" w:cs="Calibri"/>
        </w:rPr>
        <w:t xml:space="preserve">Yes! </w:t>
      </w:r>
      <w:r w:rsidR="00405F4D" w:rsidRPr="00A16EC9">
        <w:rPr>
          <w:rStyle w:val="normaltextrun"/>
          <w:rFonts w:ascii="Calibri" w:eastAsia="Times New Roman" w:hAnsi="Calibri" w:cs="Calibri"/>
        </w:rPr>
        <w:t xml:space="preserve">There are several case studies </w:t>
      </w:r>
      <w:r w:rsidR="00E8452D" w:rsidRPr="00A16EC9">
        <w:rPr>
          <w:rStyle w:val="normaltextrun"/>
          <w:rFonts w:ascii="Calibri" w:eastAsia="Times New Roman" w:hAnsi="Calibri" w:cs="Calibri"/>
        </w:rPr>
        <w:t xml:space="preserve">on aggregated transactions completed by the </w:t>
      </w:r>
      <w:r w:rsidR="00BB004A" w:rsidRPr="00A16EC9">
        <w:rPr>
          <w:rStyle w:val="normaltextrun"/>
          <w:rFonts w:ascii="Calibri" w:eastAsia="Times New Roman" w:hAnsi="Calibri" w:cs="Calibri"/>
        </w:rPr>
        <w:t>cities, corporations, and other organizations</w:t>
      </w:r>
      <w:r w:rsidR="00450815" w:rsidRPr="00A16EC9">
        <w:rPr>
          <w:rStyle w:val="normaltextrun"/>
          <w:rFonts w:ascii="Calibri" w:eastAsia="Times New Roman" w:hAnsi="Calibri" w:cs="Calibri"/>
        </w:rPr>
        <w:t>, including the following:</w:t>
      </w:r>
      <w:r w:rsidRPr="00A16EC9">
        <w:rPr>
          <w:rStyle w:val="normaltextrun"/>
          <w:rFonts w:ascii="Calibri" w:eastAsia="Times New Roman" w:hAnsi="Calibri" w:cs="Calibri"/>
        </w:rPr>
        <w:t xml:space="preserve"> </w:t>
      </w:r>
    </w:p>
    <w:p w14:paraId="142B1164" w14:textId="44AC078A" w:rsidR="53E527B9" w:rsidRPr="00A16EC9" w:rsidRDefault="007E7FE1" w:rsidP="529C7C06">
      <w:pPr>
        <w:pStyle w:val="ListParagraph"/>
        <w:numPr>
          <w:ilvl w:val="1"/>
          <w:numId w:val="12"/>
        </w:numPr>
        <w:rPr>
          <w:rStyle w:val="normaltextrun"/>
          <w:rFonts w:ascii="Calibri" w:hAnsi="Calibri" w:cs="Calibri"/>
        </w:rPr>
      </w:pPr>
      <w:hyperlink r:id="rId13">
        <w:r w:rsidR="7DBF1219" w:rsidRPr="00A16EC9">
          <w:rPr>
            <w:rStyle w:val="Hyperlink"/>
            <w:rFonts w:ascii="Calibri" w:eastAsia="Times New Roman" w:hAnsi="Calibri" w:cs="Calibri"/>
          </w:rPr>
          <w:t xml:space="preserve">City of Melbourne, </w:t>
        </w:r>
        <w:r w:rsidR="53E527B9" w:rsidRPr="00A16EC9">
          <w:rPr>
            <w:rStyle w:val="Hyperlink"/>
            <w:rFonts w:ascii="Calibri" w:eastAsia="Times New Roman" w:hAnsi="Calibri" w:cs="Calibri"/>
          </w:rPr>
          <w:t xml:space="preserve">City of Moreland, City of Port Phillip, City of </w:t>
        </w:r>
        <w:proofErr w:type="spellStart"/>
        <w:r w:rsidR="53E527B9" w:rsidRPr="00A16EC9">
          <w:rPr>
            <w:rStyle w:val="Hyperlink"/>
            <w:rFonts w:ascii="Calibri" w:eastAsia="Times New Roman" w:hAnsi="Calibri" w:cs="Calibri"/>
          </w:rPr>
          <w:t>Yarra</w:t>
        </w:r>
        <w:proofErr w:type="spellEnd"/>
        <w:r w:rsidR="53E527B9" w:rsidRPr="00A16EC9">
          <w:rPr>
            <w:rStyle w:val="Hyperlink"/>
            <w:rFonts w:ascii="Calibri" w:eastAsia="Times New Roman" w:hAnsi="Calibri" w:cs="Calibri"/>
          </w:rPr>
          <w:t>, and 10 other corporations and public institutions</w:t>
        </w:r>
      </w:hyperlink>
      <w:r w:rsidR="53E527B9" w:rsidRPr="00A16EC9">
        <w:rPr>
          <w:rStyle w:val="normaltextrun"/>
          <w:rFonts w:ascii="Calibri" w:eastAsia="Times New Roman" w:hAnsi="Calibri" w:cs="Calibri"/>
        </w:rPr>
        <w:t xml:space="preserve"> in the greater Melbourne area</w:t>
      </w:r>
    </w:p>
    <w:p w14:paraId="53E929E6" w14:textId="0573EBE7" w:rsidR="1203C5C9" w:rsidRPr="00A16EC9" w:rsidRDefault="007E7FE1" w:rsidP="529C7C06">
      <w:pPr>
        <w:pStyle w:val="ListParagraph"/>
        <w:numPr>
          <w:ilvl w:val="1"/>
          <w:numId w:val="12"/>
        </w:numPr>
        <w:rPr>
          <w:rFonts w:ascii="Calibri" w:hAnsi="Calibri" w:cs="Calibri"/>
        </w:rPr>
      </w:pPr>
      <w:hyperlink r:id="rId14">
        <w:r w:rsidR="1203C5C9" w:rsidRPr="00A16EC9">
          <w:rPr>
            <w:rStyle w:val="Hyperlink"/>
            <w:rFonts w:ascii="Calibri" w:eastAsia="Times New Roman" w:hAnsi="Calibri" w:cs="Calibri"/>
          </w:rPr>
          <w:t>Massachusetts Institute of Technology, the Boston Medical Center, and the Post Office Square Redevelopment Corporation</w:t>
        </w:r>
      </w:hyperlink>
    </w:p>
    <w:p w14:paraId="70FCBF96" w14:textId="7D7857FC" w:rsidR="7174DB68" w:rsidRPr="00A16EC9" w:rsidRDefault="007E7FE1" w:rsidP="529C7C06">
      <w:pPr>
        <w:pStyle w:val="ListParagraph"/>
        <w:numPr>
          <w:ilvl w:val="1"/>
          <w:numId w:val="12"/>
        </w:numPr>
        <w:rPr>
          <w:rStyle w:val="normaltextrun"/>
          <w:rFonts w:ascii="Calibri" w:hAnsi="Calibri" w:cs="Calibri"/>
        </w:rPr>
      </w:pPr>
      <w:hyperlink r:id="rId15">
        <w:r w:rsidR="7174DB68" w:rsidRPr="00A16EC9">
          <w:rPr>
            <w:rStyle w:val="Hyperlink"/>
            <w:rFonts w:ascii="Calibri" w:eastAsia="Times New Roman" w:hAnsi="Calibri" w:cs="Calibri"/>
          </w:rPr>
          <w:t>Bloomberg, Cox Enterprises, Gap Inc., Salesforce, and Workday</w:t>
        </w:r>
      </w:hyperlink>
    </w:p>
    <w:p w14:paraId="52AA4E34" w14:textId="0C288B0C" w:rsidR="7174DB68" w:rsidRPr="00A16EC9" w:rsidRDefault="007E7FE1" w:rsidP="529C7C06">
      <w:pPr>
        <w:pStyle w:val="ListParagraph"/>
        <w:numPr>
          <w:ilvl w:val="1"/>
          <w:numId w:val="12"/>
        </w:numPr>
        <w:rPr>
          <w:rFonts w:ascii="Calibri" w:hAnsi="Calibri" w:cs="Calibri"/>
        </w:rPr>
      </w:pPr>
      <w:hyperlink r:id="rId16">
        <w:r w:rsidR="7174DB68" w:rsidRPr="00A16EC9">
          <w:rPr>
            <w:rStyle w:val="Hyperlink"/>
            <w:rFonts w:ascii="Calibri" w:eastAsia="Times New Roman" w:hAnsi="Calibri" w:cs="Calibri"/>
          </w:rPr>
          <w:t>AkzoNobel, DSM, Google, Philips</w:t>
        </w:r>
      </w:hyperlink>
    </w:p>
    <w:p w14:paraId="00408CA9" w14:textId="38AAE1E1" w:rsidR="529C7C06" w:rsidRPr="00A16EC9" w:rsidRDefault="007E7FE1" w:rsidP="4D0D27B1">
      <w:pPr>
        <w:pStyle w:val="ListParagraph"/>
        <w:numPr>
          <w:ilvl w:val="1"/>
          <w:numId w:val="12"/>
        </w:numPr>
        <w:rPr>
          <w:rFonts w:ascii="Calibri" w:hAnsi="Calibri" w:cs="Calibri"/>
        </w:rPr>
      </w:pPr>
      <w:hyperlink r:id="rId17">
        <w:r w:rsidR="7174DB68" w:rsidRPr="00A16EC9">
          <w:rPr>
            <w:rStyle w:val="Hyperlink"/>
            <w:rFonts w:ascii="Calibri" w:eastAsia="Times New Roman" w:hAnsi="Calibri" w:cs="Calibri"/>
          </w:rPr>
          <w:t>Arlington County, Virginia and Amazon</w:t>
        </w:r>
      </w:hyperlink>
      <w:r w:rsidR="7174DB68" w:rsidRPr="00A16EC9">
        <w:rPr>
          <w:rFonts w:ascii="Calibri" w:eastAsia="Times New Roman" w:hAnsi="Calibri" w:cs="Calibri"/>
        </w:rPr>
        <w:t xml:space="preserve">      </w:t>
      </w:r>
    </w:p>
    <w:p w14:paraId="7D5FF770" w14:textId="77777777" w:rsidR="00AE6763" w:rsidRPr="00A16EC9" w:rsidRDefault="00AE6763">
      <w:pPr>
        <w:rPr>
          <w:rStyle w:val="normaltextrun"/>
          <w:rFonts w:ascii="Calibri" w:eastAsia="Times New Roman" w:hAnsi="Calibri" w:cs="Calibri"/>
        </w:rPr>
      </w:pPr>
    </w:p>
    <w:p w14:paraId="73929181" w14:textId="18FBD557" w:rsidR="002978E0" w:rsidRPr="00A16EC9" w:rsidRDefault="002978E0" w:rsidP="004700FF">
      <w:pPr>
        <w:rPr>
          <w:rFonts w:ascii="Calibri" w:hAnsi="Calibri" w:cs="Calibri"/>
        </w:rPr>
      </w:pPr>
    </w:p>
    <w:sectPr w:rsidR="002978E0" w:rsidRPr="00A16EC9" w:rsidSect="00AE6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40C4" w14:textId="77777777" w:rsidR="007E7FE1" w:rsidRDefault="007E7FE1" w:rsidP="00F07740">
      <w:r>
        <w:separator/>
      </w:r>
    </w:p>
  </w:endnote>
  <w:endnote w:type="continuationSeparator" w:id="0">
    <w:p w14:paraId="7A08108C" w14:textId="77777777" w:rsidR="007E7FE1" w:rsidRDefault="007E7FE1" w:rsidP="00F07740">
      <w:r>
        <w:continuationSeparator/>
      </w:r>
    </w:p>
  </w:endnote>
  <w:endnote w:type="continuationNotice" w:id="1">
    <w:p w14:paraId="3460E6E9" w14:textId="77777777" w:rsidR="007E7FE1" w:rsidRDefault="007E7F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B0A6A" w14:textId="77777777" w:rsidR="007E7FE1" w:rsidRDefault="007E7FE1" w:rsidP="00F07740">
      <w:r>
        <w:separator/>
      </w:r>
    </w:p>
  </w:footnote>
  <w:footnote w:type="continuationSeparator" w:id="0">
    <w:p w14:paraId="3287D2A9" w14:textId="77777777" w:rsidR="007E7FE1" w:rsidRDefault="007E7FE1" w:rsidP="00F07740">
      <w:r>
        <w:continuationSeparator/>
      </w:r>
    </w:p>
  </w:footnote>
  <w:footnote w:type="continuationNotice" w:id="1">
    <w:p w14:paraId="427B540A" w14:textId="77777777" w:rsidR="007E7FE1" w:rsidRDefault="007E7F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C16"/>
    <w:multiLevelType w:val="hybridMultilevel"/>
    <w:tmpl w:val="A59E467A"/>
    <w:lvl w:ilvl="0" w:tplc="0A06C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98F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6E6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6D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62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42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02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CF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5A5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6902"/>
    <w:multiLevelType w:val="hybridMultilevel"/>
    <w:tmpl w:val="FFFFFFFF"/>
    <w:lvl w:ilvl="0" w:tplc="5A54C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08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8EC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ED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E0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949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E4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8F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F4C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66D6"/>
    <w:multiLevelType w:val="hybridMultilevel"/>
    <w:tmpl w:val="FFFFFFFF"/>
    <w:lvl w:ilvl="0" w:tplc="BD867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4C4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26D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E1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C9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DC2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EC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6B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EC8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51DBE"/>
    <w:multiLevelType w:val="hybridMultilevel"/>
    <w:tmpl w:val="FFFFFFFF"/>
    <w:lvl w:ilvl="0" w:tplc="61F6B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AA4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666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45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2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F47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2A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24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2B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E7CEB"/>
    <w:multiLevelType w:val="hybridMultilevel"/>
    <w:tmpl w:val="244A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6858"/>
    <w:multiLevelType w:val="hybridMultilevel"/>
    <w:tmpl w:val="94B21B9C"/>
    <w:lvl w:ilvl="0" w:tplc="B176A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E3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F83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6C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8B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8A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8E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C5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860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9253F"/>
    <w:multiLevelType w:val="hybridMultilevel"/>
    <w:tmpl w:val="FFFFFFFF"/>
    <w:lvl w:ilvl="0" w:tplc="1456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05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41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84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47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6F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89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4C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BEB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36ECE"/>
    <w:multiLevelType w:val="hybridMultilevel"/>
    <w:tmpl w:val="43707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306D5"/>
    <w:multiLevelType w:val="hybridMultilevel"/>
    <w:tmpl w:val="B7CA4C8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F237346"/>
    <w:multiLevelType w:val="hybridMultilevel"/>
    <w:tmpl w:val="FFFFFFFF"/>
    <w:lvl w:ilvl="0" w:tplc="11DA5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EB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0A9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89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40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2DE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83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82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CE1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F25ED"/>
    <w:multiLevelType w:val="hybridMultilevel"/>
    <w:tmpl w:val="6AA2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A60A0"/>
    <w:multiLevelType w:val="hybridMultilevel"/>
    <w:tmpl w:val="6B12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E323A"/>
    <w:multiLevelType w:val="hybridMultilevel"/>
    <w:tmpl w:val="323A2520"/>
    <w:lvl w:ilvl="0" w:tplc="A844A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EE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40D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E47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09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50AB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CB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0E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560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8"/>
  </w:num>
  <w:num w:numId="5">
    <w:abstractNumId w:val="4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63"/>
    <w:rsid w:val="00000A6A"/>
    <w:rsid w:val="0001218F"/>
    <w:rsid w:val="000207D5"/>
    <w:rsid w:val="00022FBF"/>
    <w:rsid w:val="00026C4A"/>
    <w:rsid w:val="00027D94"/>
    <w:rsid w:val="0004137B"/>
    <w:rsid w:val="00041796"/>
    <w:rsid w:val="00042150"/>
    <w:rsid w:val="00046F0A"/>
    <w:rsid w:val="00054BA0"/>
    <w:rsid w:val="000616BE"/>
    <w:rsid w:val="000643AD"/>
    <w:rsid w:val="0008335D"/>
    <w:rsid w:val="00093FB8"/>
    <w:rsid w:val="000C066D"/>
    <w:rsid w:val="000D6E5A"/>
    <w:rsid w:val="000E3547"/>
    <w:rsid w:val="000E5A70"/>
    <w:rsid w:val="000F185A"/>
    <w:rsid w:val="000F3A75"/>
    <w:rsid w:val="0010348A"/>
    <w:rsid w:val="00104939"/>
    <w:rsid w:val="00120E83"/>
    <w:rsid w:val="0013529E"/>
    <w:rsid w:val="001404B3"/>
    <w:rsid w:val="00146C70"/>
    <w:rsid w:val="001601D3"/>
    <w:rsid w:val="00172436"/>
    <w:rsid w:val="0017643F"/>
    <w:rsid w:val="001778FF"/>
    <w:rsid w:val="00197904"/>
    <w:rsid w:val="001A101B"/>
    <w:rsid w:val="001A6DF4"/>
    <w:rsid w:val="001D5E30"/>
    <w:rsid w:val="001E1EB9"/>
    <w:rsid w:val="001F589A"/>
    <w:rsid w:val="001F5F11"/>
    <w:rsid w:val="002254F8"/>
    <w:rsid w:val="00240627"/>
    <w:rsid w:val="0024560D"/>
    <w:rsid w:val="00246A09"/>
    <w:rsid w:val="0025635E"/>
    <w:rsid w:val="00270186"/>
    <w:rsid w:val="00296C84"/>
    <w:rsid w:val="002978E0"/>
    <w:rsid w:val="002B4536"/>
    <w:rsid w:val="002C571A"/>
    <w:rsid w:val="002C5F67"/>
    <w:rsid w:val="002D0180"/>
    <w:rsid w:val="002E4BE8"/>
    <w:rsid w:val="00332A23"/>
    <w:rsid w:val="00340B3B"/>
    <w:rsid w:val="00344C12"/>
    <w:rsid w:val="00355432"/>
    <w:rsid w:val="003564DE"/>
    <w:rsid w:val="00360EF9"/>
    <w:rsid w:val="003800BA"/>
    <w:rsid w:val="00380AA7"/>
    <w:rsid w:val="003846C6"/>
    <w:rsid w:val="003B23CD"/>
    <w:rsid w:val="003B5F6E"/>
    <w:rsid w:val="003C409B"/>
    <w:rsid w:val="003D6CB3"/>
    <w:rsid w:val="00405F4D"/>
    <w:rsid w:val="00415E6A"/>
    <w:rsid w:val="00426A08"/>
    <w:rsid w:val="0042744B"/>
    <w:rsid w:val="00440C46"/>
    <w:rsid w:val="00450768"/>
    <w:rsid w:val="00450815"/>
    <w:rsid w:val="004700FF"/>
    <w:rsid w:val="004A2126"/>
    <w:rsid w:val="004B1660"/>
    <w:rsid w:val="004B1B96"/>
    <w:rsid w:val="004C5388"/>
    <w:rsid w:val="004F006D"/>
    <w:rsid w:val="00516CF3"/>
    <w:rsid w:val="00520A87"/>
    <w:rsid w:val="00521F67"/>
    <w:rsid w:val="00522144"/>
    <w:rsid w:val="005378F8"/>
    <w:rsid w:val="00552BA4"/>
    <w:rsid w:val="00555F4D"/>
    <w:rsid w:val="00561672"/>
    <w:rsid w:val="0056526A"/>
    <w:rsid w:val="00580391"/>
    <w:rsid w:val="00590B96"/>
    <w:rsid w:val="00595434"/>
    <w:rsid w:val="005976AB"/>
    <w:rsid w:val="005B0CA5"/>
    <w:rsid w:val="005C40B8"/>
    <w:rsid w:val="005D21E3"/>
    <w:rsid w:val="005D2AF0"/>
    <w:rsid w:val="005E5935"/>
    <w:rsid w:val="005F1AC4"/>
    <w:rsid w:val="00610185"/>
    <w:rsid w:val="00622877"/>
    <w:rsid w:val="006350D0"/>
    <w:rsid w:val="0066698F"/>
    <w:rsid w:val="006671E7"/>
    <w:rsid w:val="00681975"/>
    <w:rsid w:val="0069412D"/>
    <w:rsid w:val="006A1D1F"/>
    <w:rsid w:val="006B62FB"/>
    <w:rsid w:val="006C52BB"/>
    <w:rsid w:val="006D30DB"/>
    <w:rsid w:val="006D46B0"/>
    <w:rsid w:val="006F2031"/>
    <w:rsid w:val="00706F89"/>
    <w:rsid w:val="00721116"/>
    <w:rsid w:val="007212C4"/>
    <w:rsid w:val="007301B8"/>
    <w:rsid w:val="00732E2B"/>
    <w:rsid w:val="00735F07"/>
    <w:rsid w:val="007424C3"/>
    <w:rsid w:val="00751401"/>
    <w:rsid w:val="007514BC"/>
    <w:rsid w:val="00752E6F"/>
    <w:rsid w:val="007645AA"/>
    <w:rsid w:val="00767232"/>
    <w:rsid w:val="00791BBC"/>
    <w:rsid w:val="00796B82"/>
    <w:rsid w:val="007A0DB2"/>
    <w:rsid w:val="007A0EE5"/>
    <w:rsid w:val="007A2F1A"/>
    <w:rsid w:val="007A7B45"/>
    <w:rsid w:val="007C4717"/>
    <w:rsid w:val="007C615C"/>
    <w:rsid w:val="007E7FE1"/>
    <w:rsid w:val="007F105B"/>
    <w:rsid w:val="007F279C"/>
    <w:rsid w:val="00803E90"/>
    <w:rsid w:val="00806978"/>
    <w:rsid w:val="008137FA"/>
    <w:rsid w:val="00822FCB"/>
    <w:rsid w:val="00836E89"/>
    <w:rsid w:val="008408E3"/>
    <w:rsid w:val="0084128C"/>
    <w:rsid w:val="008601BB"/>
    <w:rsid w:val="00870267"/>
    <w:rsid w:val="00875736"/>
    <w:rsid w:val="00877A06"/>
    <w:rsid w:val="00882434"/>
    <w:rsid w:val="00882B3A"/>
    <w:rsid w:val="00883E75"/>
    <w:rsid w:val="00885EA0"/>
    <w:rsid w:val="0089153D"/>
    <w:rsid w:val="00893D5B"/>
    <w:rsid w:val="00894956"/>
    <w:rsid w:val="008A0986"/>
    <w:rsid w:val="008A3995"/>
    <w:rsid w:val="008A3EB6"/>
    <w:rsid w:val="008C6A55"/>
    <w:rsid w:val="008D62BD"/>
    <w:rsid w:val="008F4DEC"/>
    <w:rsid w:val="008F6077"/>
    <w:rsid w:val="009136FA"/>
    <w:rsid w:val="009237A3"/>
    <w:rsid w:val="00952185"/>
    <w:rsid w:val="00954132"/>
    <w:rsid w:val="00977388"/>
    <w:rsid w:val="009B6CC5"/>
    <w:rsid w:val="009D76C6"/>
    <w:rsid w:val="009E4CD1"/>
    <w:rsid w:val="00A16EC9"/>
    <w:rsid w:val="00A211A8"/>
    <w:rsid w:val="00A21597"/>
    <w:rsid w:val="00A24849"/>
    <w:rsid w:val="00A267BB"/>
    <w:rsid w:val="00A33A20"/>
    <w:rsid w:val="00A40887"/>
    <w:rsid w:val="00A6353B"/>
    <w:rsid w:val="00A67705"/>
    <w:rsid w:val="00A771EC"/>
    <w:rsid w:val="00A83912"/>
    <w:rsid w:val="00A947E5"/>
    <w:rsid w:val="00A94F5E"/>
    <w:rsid w:val="00A95C7A"/>
    <w:rsid w:val="00AB6075"/>
    <w:rsid w:val="00AE271D"/>
    <w:rsid w:val="00AE33E6"/>
    <w:rsid w:val="00AE6763"/>
    <w:rsid w:val="00AF5C6A"/>
    <w:rsid w:val="00B00D30"/>
    <w:rsid w:val="00B3246B"/>
    <w:rsid w:val="00B56B2B"/>
    <w:rsid w:val="00B7230A"/>
    <w:rsid w:val="00B76330"/>
    <w:rsid w:val="00B95F45"/>
    <w:rsid w:val="00BA1615"/>
    <w:rsid w:val="00BA53CD"/>
    <w:rsid w:val="00BA737F"/>
    <w:rsid w:val="00BB004A"/>
    <w:rsid w:val="00BC0CCE"/>
    <w:rsid w:val="00BC20F9"/>
    <w:rsid w:val="00BE0A09"/>
    <w:rsid w:val="00BE4A1D"/>
    <w:rsid w:val="00BE7F84"/>
    <w:rsid w:val="00C21941"/>
    <w:rsid w:val="00C30545"/>
    <w:rsid w:val="00C308C6"/>
    <w:rsid w:val="00C5683B"/>
    <w:rsid w:val="00C8420D"/>
    <w:rsid w:val="00C85C3F"/>
    <w:rsid w:val="00CA588E"/>
    <w:rsid w:val="00CA7EA0"/>
    <w:rsid w:val="00CB5CBF"/>
    <w:rsid w:val="00CB70BE"/>
    <w:rsid w:val="00CB733F"/>
    <w:rsid w:val="00CF17AF"/>
    <w:rsid w:val="00D01652"/>
    <w:rsid w:val="00D12AB1"/>
    <w:rsid w:val="00D20E2E"/>
    <w:rsid w:val="00D2439A"/>
    <w:rsid w:val="00D30AEE"/>
    <w:rsid w:val="00D31F92"/>
    <w:rsid w:val="00D320A3"/>
    <w:rsid w:val="00D51C81"/>
    <w:rsid w:val="00D550F3"/>
    <w:rsid w:val="00D643BC"/>
    <w:rsid w:val="00D65D69"/>
    <w:rsid w:val="00D765C8"/>
    <w:rsid w:val="00DB3EEE"/>
    <w:rsid w:val="00DB65AF"/>
    <w:rsid w:val="00DC1753"/>
    <w:rsid w:val="00DC23F3"/>
    <w:rsid w:val="00DE1CD2"/>
    <w:rsid w:val="00DE7F25"/>
    <w:rsid w:val="00DF2B18"/>
    <w:rsid w:val="00E15D71"/>
    <w:rsid w:val="00E15FD1"/>
    <w:rsid w:val="00E231C7"/>
    <w:rsid w:val="00E23F59"/>
    <w:rsid w:val="00E31A53"/>
    <w:rsid w:val="00E50FC7"/>
    <w:rsid w:val="00E666D4"/>
    <w:rsid w:val="00E7629B"/>
    <w:rsid w:val="00E77DD0"/>
    <w:rsid w:val="00E8452D"/>
    <w:rsid w:val="00E87A7D"/>
    <w:rsid w:val="00EB13C0"/>
    <w:rsid w:val="00EB8B4F"/>
    <w:rsid w:val="00EC7F79"/>
    <w:rsid w:val="00ED190C"/>
    <w:rsid w:val="00ED3891"/>
    <w:rsid w:val="00ED3960"/>
    <w:rsid w:val="00EE5155"/>
    <w:rsid w:val="00F039BC"/>
    <w:rsid w:val="00F03C59"/>
    <w:rsid w:val="00F07740"/>
    <w:rsid w:val="00F23020"/>
    <w:rsid w:val="00F23363"/>
    <w:rsid w:val="00F31BC8"/>
    <w:rsid w:val="00F956DE"/>
    <w:rsid w:val="00FB2924"/>
    <w:rsid w:val="00FC2512"/>
    <w:rsid w:val="00FC7882"/>
    <w:rsid w:val="00FE37AB"/>
    <w:rsid w:val="00FE3ABA"/>
    <w:rsid w:val="00FF2335"/>
    <w:rsid w:val="00FF357A"/>
    <w:rsid w:val="013B99A4"/>
    <w:rsid w:val="0209E38F"/>
    <w:rsid w:val="022C148D"/>
    <w:rsid w:val="0258278C"/>
    <w:rsid w:val="03193710"/>
    <w:rsid w:val="035D4212"/>
    <w:rsid w:val="0370FC7F"/>
    <w:rsid w:val="03E237E2"/>
    <w:rsid w:val="0453E820"/>
    <w:rsid w:val="05BBBAB9"/>
    <w:rsid w:val="06172EF3"/>
    <w:rsid w:val="061DE592"/>
    <w:rsid w:val="06A5A6E0"/>
    <w:rsid w:val="06CC056F"/>
    <w:rsid w:val="0738CD22"/>
    <w:rsid w:val="0753633B"/>
    <w:rsid w:val="076DB55F"/>
    <w:rsid w:val="07A39E6F"/>
    <w:rsid w:val="07C83236"/>
    <w:rsid w:val="082918A6"/>
    <w:rsid w:val="086B5AE5"/>
    <w:rsid w:val="08FF287F"/>
    <w:rsid w:val="091077CC"/>
    <w:rsid w:val="093FF199"/>
    <w:rsid w:val="0A794538"/>
    <w:rsid w:val="0BF55056"/>
    <w:rsid w:val="0C8C4F7B"/>
    <w:rsid w:val="0CA3064D"/>
    <w:rsid w:val="0E5CE6F7"/>
    <w:rsid w:val="0F990CFA"/>
    <w:rsid w:val="0FBD8A92"/>
    <w:rsid w:val="10C03DC7"/>
    <w:rsid w:val="115BC048"/>
    <w:rsid w:val="11743C22"/>
    <w:rsid w:val="1203C5C9"/>
    <w:rsid w:val="129B7E04"/>
    <w:rsid w:val="12DC1C7A"/>
    <w:rsid w:val="1314939A"/>
    <w:rsid w:val="14536147"/>
    <w:rsid w:val="166F489C"/>
    <w:rsid w:val="16D524F6"/>
    <w:rsid w:val="17808EA5"/>
    <w:rsid w:val="17C0DF3E"/>
    <w:rsid w:val="17E7D404"/>
    <w:rsid w:val="1820304D"/>
    <w:rsid w:val="18EAA237"/>
    <w:rsid w:val="1AEA1906"/>
    <w:rsid w:val="1C503F5E"/>
    <w:rsid w:val="1CA16E38"/>
    <w:rsid w:val="1E216DBB"/>
    <w:rsid w:val="1E75D5C8"/>
    <w:rsid w:val="1E8D67ED"/>
    <w:rsid w:val="202C0DA7"/>
    <w:rsid w:val="213B6612"/>
    <w:rsid w:val="22212613"/>
    <w:rsid w:val="2417D79E"/>
    <w:rsid w:val="2470476B"/>
    <w:rsid w:val="25C8D894"/>
    <w:rsid w:val="25FD25AF"/>
    <w:rsid w:val="26910A1D"/>
    <w:rsid w:val="27E3CE49"/>
    <w:rsid w:val="2840AEA2"/>
    <w:rsid w:val="2895DA97"/>
    <w:rsid w:val="28CCB302"/>
    <w:rsid w:val="29848102"/>
    <w:rsid w:val="2A556E9A"/>
    <w:rsid w:val="2A6674E1"/>
    <w:rsid w:val="2BE88089"/>
    <w:rsid w:val="2C676206"/>
    <w:rsid w:val="2D6027C2"/>
    <w:rsid w:val="2DDD3FDF"/>
    <w:rsid w:val="2E6F7C91"/>
    <w:rsid w:val="2FD76162"/>
    <w:rsid w:val="315B58D6"/>
    <w:rsid w:val="32DD3BC2"/>
    <w:rsid w:val="3359C0C4"/>
    <w:rsid w:val="348725D7"/>
    <w:rsid w:val="35055C0F"/>
    <w:rsid w:val="352FEA9E"/>
    <w:rsid w:val="360F39F3"/>
    <w:rsid w:val="3628982A"/>
    <w:rsid w:val="377426D4"/>
    <w:rsid w:val="383DAA3F"/>
    <w:rsid w:val="3874637F"/>
    <w:rsid w:val="39255B5B"/>
    <w:rsid w:val="3BAC0441"/>
    <w:rsid w:val="3C461B5A"/>
    <w:rsid w:val="3D4E2E78"/>
    <w:rsid w:val="3D79C7B1"/>
    <w:rsid w:val="3E2A9032"/>
    <w:rsid w:val="40785A7A"/>
    <w:rsid w:val="4165BF61"/>
    <w:rsid w:val="417F4B5A"/>
    <w:rsid w:val="41EFD77A"/>
    <w:rsid w:val="4208CAA8"/>
    <w:rsid w:val="42E3AB3D"/>
    <w:rsid w:val="43C068A8"/>
    <w:rsid w:val="441770CB"/>
    <w:rsid w:val="45A22C19"/>
    <w:rsid w:val="465E262B"/>
    <w:rsid w:val="46B714EC"/>
    <w:rsid w:val="4721C5FC"/>
    <w:rsid w:val="48478F88"/>
    <w:rsid w:val="484EFA83"/>
    <w:rsid w:val="48719D50"/>
    <w:rsid w:val="4A3A2FFD"/>
    <w:rsid w:val="4AB8EAAA"/>
    <w:rsid w:val="4D0D27B1"/>
    <w:rsid w:val="4D4242DF"/>
    <w:rsid w:val="4D7F82A1"/>
    <w:rsid w:val="4DC8764B"/>
    <w:rsid w:val="4FE2B230"/>
    <w:rsid w:val="5158B542"/>
    <w:rsid w:val="51FAAB5B"/>
    <w:rsid w:val="529C7C06"/>
    <w:rsid w:val="52E30BA4"/>
    <w:rsid w:val="533A3FC1"/>
    <w:rsid w:val="536EA87E"/>
    <w:rsid w:val="53E527B9"/>
    <w:rsid w:val="55D229B0"/>
    <w:rsid w:val="575003F6"/>
    <w:rsid w:val="578B916F"/>
    <w:rsid w:val="5A4E107A"/>
    <w:rsid w:val="5B035AEA"/>
    <w:rsid w:val="5B384596"/>
    <w:rsid w:val="5B70BF6B"/>
    <w:rsid w:val="5BEA017E"/>
    <w:rsid w:val="5CC01030"/>
    <w:rsid w:val="5D20A854"/>
    <w:rsid w:val="5DFAA371"/>
    <w:rsid w:val="5E8347C5"/>
    <w:rsid w:val="5F78879E"/>
    <w:rsid w:val="5FD7E29E"/>
    <w:rsid w:val="60094158"/>
    <w:rsid w:val="6047BFA3"/>
    <w:rsid w:val="60738E35"/>
    <w:rsid w:val="63441431"/>
    <w:rsid w:val="63BF041C"/>
    <w:rsid w:val="66539E58"/>
    <w:rsid w:val="66AAB2EB"/>
    <w:rsid w:val="66B42C19"/>
    <w:rsid w:val="66BD76E2"/>
    <w:rsid w:val="6756584D"/>
    <w:rsid w:val="6884DD63"/>
    <w:rsid w:val="68CA87AC"/>
    <w:rsid w:val="68FBE6EB"/>
    <w:rsid w:val="6950810C"/>
    <w:rsid w:val="6CBD63DA"/>
    <w:rsid w:val="6DE42036"/>
    <w:rsid w:val="7174DB68"/>
    <w:rsid w:val="729328AF"/>
    <w:rsid w:val="72F722DD"/>
    <w:rsid w:val="732AB2AB"/>
    <w:rsid w:val="73D47BDD"/>
    <w:rsid w:val="7694AE14"/>
    <w:rsid w:val="776144F1"/>
    <w:rsid w:val="778A92DE"/>
    <w:rsid w:val="77B7780C"/>
    <w:rsid w:val="78196DF6"/>
    <w:rsid w:val="78F8D796"/>
    <w:rsid w:val="7962D504"/>
    <w:rsid w:val="7A704317"/>
    <w:rsid w:val="7AC9C2E4"/>
    <w:rsid w:val="7AD523B6"/>
    <w:rsid w:val="7B232568"/>
    <w:rsid w:val="7D7E0524"/>
    <w:rsid w:val="7DBF1219"/>
    <w:rsid w:val="7DF0F735"/>
    <w:rsid w:val="7DF99420"/>
    <w:rsid w:val="7E6B3CB6"/>
    <w:rsid w:val="7FA0C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43DB1"/>
  <w14:defaultImageDpi w14:val="300"/>
  <w15:docId w15:val="{7BCAD174-BE95-E941-8D9E-58A25910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E6763"/>
  </w:style>
  <w:style w:type="paragraph" w:customStyle="1" w:styleId="paragraph">
    <w:name w:val="paragraph"/>
    <w:basedOn w:val="Normal"/>
    <w:rsid w:val="00AE67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op">
    <w:name w:val="eop"/>
    <w:basedOn w:val="DefaultParagraphFont"/>
    <w:rsid w:val="00AE6763"/>
  </w:style>
  <w:style w:type="character" w:styleId="CommentReference">
    <w:name w:val="annotation reference"/>
    <w:basedOn w:val="DefaultParagraphFont"/>
    <w:uiPriority w:val="99"/>
    <w:semiHidden/>
    <w:unhideWhenUsed/>
    <w:rsid w:val="00AE67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7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7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7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7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7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78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7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740"/>
  </w:style>
  <w:style w:type="paragraph" w:styleId="Footer">
    <w:name w:val="footer"/>
    <w:basedOn w:val="Normal"/>
    <w:link w:val="FooterChar"/>
    <w:uiPriority w:val="99"/>
    <w:unhideWhenUsed/>
    <w:rsid w:val="00F077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740"/>
  </w:style>
  <w:style w:type="character" w:styleId="Hyperlink">
    <w:name w:val="Hyperlink"/>
    <w:basedOn w:val="DefaultParagraphFont"/>
    <w:uiPriority w:val="99"/>
    <w:unhideWhenUsed/>
    <w:rsid w:val="002C57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6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lbourne.vic.gov.au/business/sustainable-business/mrep/Pages/renewable-energy-procurement-guide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ityrenewables.org/vppa/" TargetMode="External"/><Relationship Id="rId17" Type="http://schemas.openxmlformats.org/officeDocument/2006/relationships/hyperlink" Target="https://newsroom.arlingtonva.us/release/arlington-county-partners-with-dominion-energy-to-help-achieve-energy-goal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dn.change.inc/download/501/2017-12-07-brc-the-dutch-wind-consortium-case-study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ityrenewables.org/off-site-physical-pp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reenbiz.com/article/how-bloomberg-cox-gap-inc-salesforce-and-workday-combined-clout-buy-clean-powe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bettercity.org/docs-new/Innovation_Through_Aggreg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28A8DE6CF19429F3EE129C3D2A07D" ma:contentTypeVersion="27" ma:contentTypeDescription="Create a new document." ma:contentTypeScope="" ma:versionID="7ada4238e04ab6ef11dc30e2f224ea9a">
  <xsd:schema xmlns:xsd="http://www.w3.org/2001/XMLSchema" xmlns:xs="http://www.w3.org/2001/XMLSchema" xmlns:p="http://schemas.microsoft.com/office/2006/metadata/properties" xmlns:ns1="http://schemas.microsoft.com/sharepoint/v3" xmlns:ns2="fb35f930-f0e6-45cf-869e-c1d4594eb31c" xmlns:ns3="11a122a2-e9a0-45aa-b3b5-ba95f14adb2c" xmlns:ns4="a1df9832-fa29-4d0b-8301-c5ccf72ca850" targetNamespace="http://schemas.microsoft.com/office/2006/metadata/properties" ma:root="true" ma:fieldsID="292ebd44316e57e106fd3c91ff165abd" ns1:_="" ns2:_="" ns3:_="" ns4:_="">
    <xsd:import namespace="http://schemas.microsoft.com/sharepoint/v3"/>
    <xsd:import namespace="fb35f930-f0e6-45cf-869e-c1d4594eb31c"/>
    <xsd:import namespace="11a122a2-e9a0-45aa-b3b5-ba95f14adb2c"/>
    <xsd:import namespace="a1df9832-fa29-4d0b-8301-c5ccf72ca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b2451b2e30f74f9190a6d4ee9c0c5a27" minOccurs="0"/>
                <xsd:element ref="ns4:TaxCatchAll" minOccurs="0"/>
                <xsd:element ref="ns2:nbcec307201d46cbb997454f48cb6a5c" minOccurs="0"/>
                <xsd:element ref="ns2:kdd996633d484835a9d7b6f78c09aa68" minOccurs="0"/>
                <xsd:element ref="ns2:Project" minOccurs="0"/>
                <xsd:element ref="ns2:n557450f8cad4fbe96e9d1c36eebf2d7" minOccurs="0"/>
                <xsd:element ref="ns2:c8d92c65765f4446b3b07b824d5fd324" minOccurs="0"/>
                <xsd:element ref="ns2:ce137da0613c4f58b42e568625055879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5f930-f0e6-45cf-869e-c1d4594eb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2451b2e30f74f9190a6d4ee9c0c5a27" ma:index="18" nillable="true" ma:taxonomy="true" ma:internalName="b2451b2e30f74f9190a6d4ee9c0c5a27" ma:taxonomyFieldName="Document_x0020_Status" ma:displayName="Document Status" ma:default="10;#Draft|1196e416-c1e2-46e4-892a-39f21fb650b4" ma:fieldId="{b2451b2e-30f7-4f91-90a6-d4ee9c0c5a27}" ma:sspId="78ca830c-a034-4168-b956-d7763e68b615" ma:termSetId="d65b1371-216a-449b-be5c-ac75538459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cec307201d46cbb997454f48cb6a5c" ma:index="21" nillable="true" ma:taxonomy="true" ma:internalName="nbcec307201d46cbb997454f48cb6a5c" ma:taxonomyFieldName="Program" ma:displayName="Program" ma:default="11;#Carbon Free Cities and Regions|a59d5bc4-4b27-40c9-ae91-854acbad63d5" ma:fieldId="{7bcec307-201d-46cb-b997-454f48cb6a5c}" ma:sspId="78ca830c-a034-4168-b956-d7763e68b615" ma:termSetId="fb5b2e61-77ad-482a-9c70-531e7aa7f7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d996633d484835a9d7b6f78c09aa68" ma:index="23" nillable="true" ma:taxonomy="true" ma:internalName="kdd996633d484835a9d7b6f78c09aa68" ma:taxonomyFieldName="Initiative" ma:displayName="Initiative" ma:default="12;#CRC - Cities Renewable Accelerator|069c7d1d-9788-4f22-967a-b544052192ed" ma:fieldId="{4dd99663-3d48-4835-a9d7-b6f78c09aa68}" ma:sspId="78ca830c-a034-4168-b956-d7763e68b615" ma:termSetId="903b7f5a-2ae5-4e42-8208-77428af6ee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" ma:index="24" nillable="true" ma:displayName="Project" ma:default="CRA" ma:format="Dropdown" ma:internalName="Project">
      <xsd:simpleType>
        <xsd:restriction base="dms:Choice">
          <xsd:enumeration value="CRA"/>
        </xsd:restriction>
      </xsd:simpleType>
    </xsd:element>
    <xsd:element name="n557450f8cad4fbe96e9d1c36eebf2d7" ma:index="26" nillable="true" ma:taxonomy="true" ma:internalName="n557450f8cad4fbe96e9d1c36eebf2d7" ma:taxonomyFieldName="Countries_x0020_Impacted" ma:displayName="Countries Impacted" ma:default="13;#United States|e78c81d2-f77a-4423-bced-88c0de1115e6" ma:fieldId="{7557450f-8cad-4fbe-96e9-d1c36eebf2d7}" ma:sspId="78ca830c-a034-4168-b956-d7763e68b615" ma:termSetId="e1c3647c-981b-42b1-93b5-578d8c5389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d92c65765f4446b3b07b824d5fd324" ma:index="28" nillable="true" ma:taxonomy="true" ma:internalName="c8d92c65765f4446b3b07b824d5fd324" ma:taxonomyFieldName="Technology" ma:displayName="Technology" ma:default="" ma:fieldId="{c8d92c65-765f-4446-b3b0-7b824d5fd324}" ma:sspId="78ca830c-a034-4168-b956-d7763e68b615" ma:termSetId="fb0d05d2-464d-47d8-b8c5-88e37d853e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137da0613c4f58b42e568625055879" ma:index="30" nillable="true" ma:taxonomy="true" ma:internalName="ce137da0613c4f58b42e568625055879" ma:taxonomyFieldName="Legal_x0020_Designation" ma:displayName="Legal Designation" ma:default="" ma:fieldId="{ce137da0-613c-4f58-b42e-568625055879}" ma:sspId="78ca830c-a034-4168-b956-d7763e68b615" ma:termSetId="d7cab2b2-b4f8-46a9-89b2-4eecb42d47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122a2-e9a0-45aa-b3b5-ba95f14ad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f9832-fa29-4d0b-8301-c5ccf72ca85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d44cd81-1f96-44d2-adb3-9026b8dcf00b}" ma:internalName="TaxCatchAll" ma:showField="CatchAllData" ma:web="11a122a2-e9a0-45aa-b3b5-ba95f14ad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df9832-fa29-4d0b-8301-c5ccf72ca850">
      <Value>13</Value>
      <Value>12</Value>
      <Value>11</Value>
      <Value>10</Value>
    </TaxCatchAll>
    <c8d92c65765f4446b3b07b824d5fd324 xmlns="fb35f930-f0e6-45cf-869e-c1d4594eb31c">
      <Terms xmlns="http://schemas.microsoft.com/office/infopath/2007/PartnerControls"/>
    </c8d92c65765f4446b3b07b824d5fd324>
    <ce137da0613c4f58b42e568625055879 xmlns="fb35f930-f0e6-45cf-869e-c1d4594eb31c">
      <Terms xmlns="http://schemas.microsoft.com/office/infopath/2007/PartnerControls"/>
    </ce137da0613c4f58b42e568625055879>
    <b2451b2e30f74f9190a6d4ee9c0c5a27 xmlns="fb35f930-f0e6-45cf-869e-c1d4594eb3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1196e416-c1e2-46e4-892a-39f21fb650b4</TermId>
        </TermInfo>
      </Terms>
    </b2451b2e30f74f9190a6d4ee9c0c5a27>
    <kdd996633d484835a9d7b6f78c09aa68 xmlns="fb35f930-f0e6-45cf-869e-c1d4594eb3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CRC - Cities Renewable Accelerator</TermName>
          <TermId xmlns="http://schemas.microsoft.com/office/infopath/2007/PartnerControls">069c7d1d-9788-4f22-967a-b544052192ed</TermId>
        </TermInfo>
      </Terms>
    </kdd996633d484835a9d7b6f78c09aa68>
    <Project xmlns="fb35f930-f0e6-45cf-869e-c1d4594eb31c">CRA</Project>
    <n557450f8cad4fbe96e9d1c36eebf2d7 xmlns="fb35f930-f0e6-45cf-869e-c1d4594eb3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e78c81d2-f77a-4423-bced-88c0de1115e6</TermId>
        </TermInfo>
      </Terms>
    </n557450f8cad4fbe96e9d1c36eebf2d7>
    <nbcec307201d46cbb997454f48cb6a5c xmlns="fb35f930-f0e6-45cf-869e-c1d4594eb3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Carbon Free Cities and Regions</TermName>
          <TermId xmlns="http://schemas.microsoft.com/office/infopath/2007/PartnerControls">a59d5bc4-4b27-40c9-ae91-854acbad63d5</TermId>
        </TermInfo>
      </Terms>
    </nbcec307201d46cbb997454f48cb6a5c>
    <SharedWithUsers xmlns="11a122a2-e9a0-45aa-b3b5-ba95f14adb2c">
      <UserInfo>
        <DisplayName>WRI/RMI Test Team</DisplayName>
        <AccountId>7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D76B6F-8DC0-1649-A846-B64E2F817C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2811D5-ECE2-4D57-931F-AB1C94570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350DA-9136-4CC3-BA01-C82F7F1BE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35f930-f0e6-45cf-869e-c1d4594eb31c"/>
    <ds:schemaRef ds:uri="11a122a2-e9a0-45aa-b3b5-ba95f14adb2c"/>
    <ds:schemaRef ds:uri="a1df9832-fa29-4d0b-8301-c5ccf72ca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81A958-5CAE-473C-9C8E-CB335C09FCCF}">
  <ds:schemaRefs>
    <ds:schemaRef ds:uri="http://schemas.microsoft.com/office/2006/metadata/properties"/>
    <ds:schemaRef ds:uri="http://schemas.microsoft.com/office/infopath/2007/PartnerControls"/>
    <ds:schemaRef ds:uri="a1df9832-fa29-4d0b-8301-c5ccf72ca850"/>
    <ds:schemaRef ds:uri="fb35f930-f0e6-45cf-869e-c1d4594eb31c"/>
    <ds:schemaRef ds:uri="11a122a2-e9a0-45aa-b3b5-ba95f14adb2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1089</Words>
  <Characters>5599</Characters>
  <Application>Microsoft Office Word</Application>
  <DocSecurity>0</DocSecurity>
  <Lines>65</Lines>
  <Paragraphs>25</Paragraphs>
  <ScaleCrop>false</ScaleCrop>
  <Company/>
  <LinksUpToDate>false</LinksUpToDate>
  <CharactersWithSpaces>6663</CharactersWithSpaces>
  <SharedDoc>false</SharedDoc>
  <HLinks>
    <vt:vector size="42" baseType="variant">
      <vt:variant>
        <vt:i4>786463</vt:i4>
      </vt:variant>
      <vt:variant>
        <vt:i4>18</vt:i4>
      </vt:variant>
      <vt:variant>
        <vt:i4>0</vt:i4>
      </vt:variant>
      <vt:variant>
        <vt:i4>5</vt:i4>
      </vt:variant>
      <vt:variant>
        <vt:lpwstr>https://newsroom.arlingtonva.us/release/arlington-county-partners-with-dominion-energy-to-help-achieve-energy-goals/</vt:lpwstr>
      </vt:variant>
      <vt:variant>
        <vt:lpwstr/>
      </vt:variant>
      <vt:variant>
        <vt:i4>6684700</vt:i4>
      </vt:variant>
      <vt:variant>
        <vt:i4>15</vt:i4>
      </vt:variant>
      <vt:variant>
        <vt:i4>0</vt:i4>
      </vt:variant>
      <vt:variant>
        <vt:i4>5</vt:i4>
      </vt:variant>
      <vt:variant>
        <vt:lpwstr>http://businessrenewables.org/wp-content/uploads/2017/12/BRC_DutchCaseStudy.pdf</vt:lpwstr>
      </vt:variant>
      <vt:variant>
        <vt:lpwstr/>
      </vt:variant>
      <vt:variant>
        <vt:i4>1966147</vt:i4>
      </vt:variant>
      <vt:variant>
        <vt:i4>12</vt:i4>
      </vt:variant>
      <vt:variant>
        <vt:i4>0</vt:i4>
      </vt:variant>
      <vt:variant>
        <vt:i4>5</vt:i4>
      </vt:variant>
      <vt:variant>
        <vt:lpwstr>https://www.greenbiz.com/article/how-bloomberg-cox-gap-inc-salesforce-and-workday-combined-clout-buy-clean-power</vt:lpwstr>
      </vt:variant>
      <vt:variant>
        <vt:lpwstr/>
      </vt:variant>
      <vt:variant>
        <vt:i4>7536691</vt:i4>
      </vt:variant>
      <vt:variant>
        <vt:i4>9</vt:i4>
      </vt:variant>
      <vt:variant>
        <vt:i4>0</vt:i4>
      </vt:variant>
      <vt:variant>
        <vt:i4>5</vt:i4>
      </vt:variant>
      <vt:variant>
        <vt:lpwstr>https://www.abettercity.org/docs-new/Innovation_Through_Aggregation.pdf</vt:lpwstr>
      </vt:variant>
      <vt:variant>
        <vt:lpwstr/>
      </vt:variant>
      <vt:variant>
        <vt:i4>4522003</vt:i4>
      </vt:variant>
      <vt:variant>
        <vt:i4>6</vt:i4>
      </vt:variant>
      <vt:variant>
        <vt:i4>0</vt:i4>
      </vt:variant>
      <vt:variant>
        <vt:i4>5</vt:i4>
      </vt:variant>
      <vt:variant>
        <vt:lpwstr>https://www.melbourne.vic.gov.au/business/sustainable-business/mrep/Pages/renewable-energy-procurement-guide.aspx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https://cityrenewables.org/vppa/</vt:lpwstr>
      </vt:variant>
      <vt:variant>
        <vt:lpwstr/>
      </vt:variant>
      <vt:variant>
        <vt:i4>5308499</vt:i4>
      </vt:variant>
      <vt:variant>
        <vt:i4>0</vt:i4>
      </vt:variant>
      <vt:variant>
        <vt:i4>0</vt:i4>
      </vt:variant>
      <vt:variant>
        <vt:i4>5</vt:i4>
      </vt:variant>
      <vt:variant>
        <vt:lpwstr>https://cityrenewables.org/off-site-physical-ppa/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Reback</dc:creator>
  <cp:keywords/>
  <dc:description/>
  <cp:lastModifiedBy>Michael Banker</cp:lastModifiedBy>
  <cp:revision>3</cp:revision>
  <dcterms:created xsi:type="dcterms:W3CDTF">2021-05-18T15:58:00Z</dcterms:created>
  <dcterms:modified xsi:type="dcterms:W3CDTF">2021-05-18T18:28:00Z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0x010100E5528A8DE6CF19429F3EE129C3D2A07D</vt:lpwstr>
  </property>
  <property fmtid="{D5CDD505-2E9C-101B-9397-08002B2CF9AE}" pid="3" name="Technology">
    <vt:lpwstr/>
  </property>
  <property fmtid="{D5CDD505-2E9C-101B-9397-08002B2CF9AE}" pid="4" name="Countries Impacted">
    <vt:lpwstr>13;#United States|e78c81d2-f77a-4423-bced-88c0de1115e6</vt:lpwstr>
  </property>
  <property fmtid="{D5CDD505-2E9C-101B-9397-08002B2CF9AE}" pid="5" name="Legal Designation">
    <vt:lpwstr/>
  </property>
  <property fmtid="{D5CDD505-2E9C-101B-9397-08002B2CF9AE}" pid="6" name="Document Status">
    <vt:lpwstr>10;#Draft|1196e416-c1e2-46e4-892a-39f21fb650b4</vt:lpwstr>
  </property>
  <property fmtid="{D5CDD505-2E9C-101B-9397-08002B2CF9AE}" pid="7" name="Program">
    <vt:lpwstr>11;#Carbon Free Cities and Regions|a59d5bc4-4b27-40c9-ae91-854acbad63d5</vt:lpwstr>
  </property>
  <property fmtid="{D5CDD505-2E9C-101B-9397-08002B2CF9AE}" pid="8" name="Initiative">
    <vt:lpwstr>12;#CRC - Cities Renewable Accelerator|069c7d1d-9788-4f22-967a-b544052192ed</vt:lpwstr>
  </property>
</Properties>
</file>